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35EB" w14:paraId="553DB18B" w14:textId="77777777" w:rsidTr="00CF4528">
        <w:tc>
          <w:tcPr>
            <w:tcW w:w="15388" w:type="dxa"/>
            <w:shd w:val="clear" w:color="auto" w:fill="auto"/>
          </w:tcPr>
          <w:p w14:paraId="7ACF5A82" w14:textId="77777777" w:rsidR="003F6BEC" w:rsidRPr="004E7BD3" w:rsidRDefault="008E65A8" w:rsidP="008E65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7F43F8" wp14:editId="3A5F6CEB">
                  <wp:simplePos x="0" y="0"/>
                  <wp:positionH relativeFrom="column">
                    <wp:posOffset>9024620</wp:posOffset>
                  </wp:positionH>
                  <wp:positionV relativeFrom="paragraph">
                    <wp:posOffset>41275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23588" wp14:editId="762C8B2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St Giles’ and St George’s Primary Academy</w:t>
            </w:r>
          </w:p>
          <w:p w14:paraId="7FD02F26" w14:textId="636DC6B9" w:rsidR="004E7BD3" w:rsidRPr="004E7BD3" w:rsidRDefault="00123C12" w:rsidP="008E65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Homework Menu</w:t>
            </w:r>
          </w:p>
          <w:p w14:paraId="70ADC3CE" w14:textId="38374FDE" w:rsidR="001735EB" w:rsidRPr="004E7BD3" w:rsidRDefault="004E7BD3" w:rsidP="00C9190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  <w:r w:rsidR="00287BEA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6C53AE">
              <w:rPr>
                <w:rFonts w:ascii="Comic Sans MS" w:hAnsi="Comic Sans MS"/>
                <w:sz w:val="24"/>
                <w:szCs w:val="24"/>
              </w:rPr>
              <w:t>Nursery</w:t>
            </w:r>
            <w:r w:rsidR="00DD7B2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123C12">
              <w:rPr>
                <w:rFonts w:ascii="Comic Sans MS" w:hAnsi="Comic Sans MS"/>
                <w:b/>
                <w:sz w:val="24"/>
                <w:szCs w:val="24"/>
              </w:rPr>
              <w:t>Theme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C91902">
              <w:rPr>
                <w:rFonts w:ascii="Comic Sans MS" w:hAnsi="Comic Sans MS"/>
                <w:sz w:val="24"/>
                <w:szCs w:val="24"/>
              </w:rPr>
              <w:t>Nursery Rhymes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6BEC" w:rsidRPr="00CF45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Term</w:t>
            </w:r>
            <w:r w:rsidR="00C91902">
              <w:rPr>
                <w:rFonts w:ascii="Comic Sans MS" w:hAnsi="Comic Sans MS"/>
                <w:sz w:val="24"/>
                <w:szCs w:val="24"/>
              </w:rPr>
              <w:t>: Autumn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735EB" w14:paraId="7DA5EB27" w14:textId="77777777" w:rsidTr="003F6BEC">
        <w:tc>
          <w:tcPr>
            <w:tcW w:w="15388" w:type="dxa"/>
            <w:shd w:val="clear" w:color="auto" w:fill="FF0000"/>
          </w:tcPr>
          <w:p w14:paraId="3AD0F724" w14:textId="5BD6BB97" w:rsidR="001735EB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Set Menu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Daily </w:t>
            </w:r>
            <w:r w:rsidR="00C91902">
              <w:rPr>
                <w:rFonts w:ascii="Comic Sans MS" w:hAnsi="Comic Sans MS"/>
                <w:sz w:val="20"/>
                <w:szCs w:val="20"/>
              </w:rPr>
              <w:t xml:space="preserve">shared </w:t>
            </w:r>
            <w:r w:rsidR="007123EA">
              <w:rPr>
                <w:rFonts w:ascii="Comic Sans MS" w:hAnsi="Comic Sans MS"/>
                <w:sz w:val="20"/>
                <w:szCs w:val="20"/>
              </w:rPr>
              <w:t>r</w:t>
            </w:r>
            <w:r w:rsidR="00C91902">
              <w:rPr>
                <w:rFonts w:ascii="Comic Sans MS" w:hAnsi="Comic Sans MS"/>
                <w:sz w:val="20"/>
                <w:szCs w:val="20"/>
              </w:rPr>
              <w:t>eading</w:t>
            </w:r>
          </w:p>
        </w:tc>
      </w:tr>
      <w:tr w:rsidR="001735EB" w14:paraId="37CDC900" w14:textId="77777777" w:rsidTr="001735EB">
        <w:tc>
          <w:tcPr>
            <w:tcW w:w="15388" w:type="dxa"/>
          </w:tcPr>
          <w:p w14:paraId="613B3785" w14:textId="3E4BE966" w:rsidR="006C53AE" w:rsidRPr="005F5DED" w:rsidRDefault="000B4132" w:rsidP="005264E6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sz w:val="20"/>
                <w:szCs w:val="20"/>
              </w:rPr>
              <w:t xml:space="preserve">We are asking children to </w:t>
            </w:r>
            <w:r w:rsidR="006C53AE">
              <w:rPr>
                <w:rFonts w:ascii="Comic Sans MS" w:hAnsi="Comic Sans MS"/>
                <w:sz w:val="20"/>
                <w:szCs w:val="20"/>
              </w:rPr>
              <w:t>share their library b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ook 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each week and for parents to record this in their child’s reading record. 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You can introduce early reading skills such as: turning the pages carefully, holding the book correctly, talking about the pictures and anticipating 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what might happen next. </w:t>
            </w:r>
          </w:p>
        </w:tc>
      </w:tr>
      <w:tr w:rsidR="003F6BEC" w14:paraId="0BC392C1" w14:textId="77777777" w:rsidTr="003F6BEC">
        <w:tc>
          <w:tcPr>
            <w:tcW w:w="15388" w:type="dxa"/>
            <w:shd w:val="clear" w:color="auto" w:fill="FF0000"/>
          </w:tcPr>
          <w:p w14:paraId="6CA4DD1D" w14:textId="77777777" w:rsidR="003F6BEC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Added Extras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3F6BEC" w14:paraId="36DA3902" w14:textId="77777777" w:rsidTr="001735EB">
        <w:tc>
          <w:tcPr>
            <w:tcW w:w="15388" w:type="dxa"/>
          </w:tcPr>
          <w:p w14:paraId="68E1BB45" w14:textId="3EFF60BE" w:rsidR="00CF4528" w:rsidRPr="005F5DED" w:rsidRDefault="005F5DED" w:rsidP="006C53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encourage your child to complete as many activities from the menu as they can, but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NO LESS than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the half term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 will ask for homework 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to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handed in during the last week of each half term, in order for us to share and celebrate this learning. </w:t>
            </w:r>
          </w:p>
        </w:tc>
      </w:tr>
    </w:tbl>
    <w:p w14:paraId="6CC9CDA0" w14:textId="77777777" w:rsidR="005F5DED" w:rsidRPr="004E7BD3" w:rsidRDefault="005F5DE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37C07" w14:paraId="2A3B6C72" w14:textId="77777777" w:rsidTr="00CF4528">
        <w:tc>
          <w:tcPr>
            <w:tcW w:w="5129" w:type="dxa"/>
            <w:shd w:val="clear" w:color="auto" w:fill="FFC000" w:themeFill="accent4"/>
          </w:tcPr>
          <w:p w14:paraId="14E27368" w14:textId="7C738941" w:rsidR="00CF4528" w:rsidRPr="005F5DED" w:rsidRDefault="005E48F2" w:rsidP="00306F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Draw</w:t>
            </w:r>
            <w:r w:rsidR="005264E6">
              <w:rPr>
                <w:rFonts w:ascii="Comic Sans MS" w:hAnsi="Comic Sans MS"/>
                <w:b/>
                <w:sz w:val="20"/>
                <w:szCs w:val="20"/>
              </w:rPr>
              <w:t>/Write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</w:t>
            </w:r>
            <w:r w:rsidR="00F47093" w:rsidRPr="005F5DED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5129" w:type="dxa"/>
            <w:shd w:val="clear" w:color="auto" w:fill="92D050"/>
          </w:tcPr>
          <w:p w14:paraId="4E720F0F" w14:textId="2709A557" w:rsidR="00CF4528" w:rsidRPr="005F5DED" w:rsidRDefault="00D1210B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Practise</w:t>
            </w:r>
            <w:r w:rsidR="00513F59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</w:p>
        </w:tc>
        <w:tc>
          <w:tcPr>
            <w:tcW w:w="5130" w:type="dxa"/>
            <w:shd w:val="clear" w:color="auto" w:fill="D0CECE" w:themeFill="background2" w:themeFillShade="E6"/>
          </w:tcPr>
          <w:p w14:paraId="08B887B9" w14:textId="47AE7AB5" w:rsidR="00CF4528" w:rsidRPr="005F5DED" w:rsidRDefault="00822863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Research</w:t>
            </w:r>
            <w:r w:rsidR="00AF41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093" w:rsidRPr="005F5DED">
              <w:rPr>
                <w:rFonts w:ascii="Comic Sans MS" w:hAnsi="Comic Sans MS"/>
                <w:b/>
                <w:sz w:val="20"/>
                <w:szCs w:val="20"/>
              </w:rPr>
              <w:t>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37C07" w14:paraId="71C9BAD3" w14:textId="77777777" w:rsidTr="00CF4528">
        <w:tc>
          <w:tcPr>
            <w:tcW w:w="5129" w:type="dxa"/>
          </w:tcPr>
          <w:p w14:paraId="487E9BC8" w14:textId="77777777" w:rsidR="00137C07" w:rsidRDefault="00D442DF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3F48F0">
              <w:rPr>
                <w:rFonts w:ascii="Comic Sans MS" w:hAnsi="Comic Sans MS"/>
                <w:sz w:val="20"/>
                <w:szCs w:val="20"/>
              </w:rPr>
              <w:t xml:space="preserve">draw </w:t>
            </w:r>
            <w:proofErr w:type="spellStart"/>
            <w:r w:rsidR="003F48F0">
              <w:rPr>
                <w:rFonts w:ascii="Comic Sans MS" w:hAnsi="Comic Sans MS"/>
                <w:sz w:val="20"/>
                <w:szCs w:val="20"/>
              </w:rPr>
              <w:t>Incy</w:t>
            </w:r>
            <w:proofErr w:type="spellEnd"/>
            <w:r w:rsidR="003F4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F48F0">
              <w:rPr>
                <w:rFonts w:ascii="Comic Sans MS" w:hAnsi="Comic Sans MS"/>
                <w:sz w:val="20"/>
                <w:szCs w:val="20"/>
              </w:rPr>
              <w:t>Wincy</w:t>
            </w:r>
            <w:proofErr w:type="spellEnd"/>
            <w:r w:rsidR="00137C07">
              <w:rPr>
                <w:rFonts w:ascii="Comic Sans MS" w:hAnsi="Comic Sans MS"/>
                <w:sz w:val="20"/>
                <w:szCs w:val="20"/>
              </w:rPr>
              <w:t xml:space="preserve">?  </w:t>
            </w:r>
          </w:p>
          <w:p w14:paraId="3FAEA777" w14:textId="07D9C59C" w:rsidR="003F48F0" w:rsidRDefault="00137C07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(Or a character from your favourite nursery rhyme)</w:t>
            </w:r>
          </w:p>
          <w:p w14:paraId="5E299160" w14:textId="3AFCC956" w:rsidR="00137C07" w:rsidRDefault="00137C07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use anticlockwise circles and horizontal lines?</w:t>
            </w:r>
          </w:p>
          <w:p w14:paraId="14A94DC7" w14:textId="16895390" w:rsidR="00123C12" w:rsidRPr="008130D1" w:rsidRDefault="005264E6" w:rsidP="00137C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could create your picture using any mark making material</w:t>
            </w:r>
            <w:r w:rsidR="00137C07">
              <w:rPr>
                <w:rFonts w:ascii="Comic Sans MS" w:hAnsi="Comic Sans MS"/>
                <w:sz w:val="20"/>
                <w:szCs w:val="20"/>
              </w:rPr>
              <w:t>s you like (paint, crayon, pen)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137C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7C07">
              <w:rPr>
                <w:noProof/>
                <w:lang w:eastAsia="en-GB"/>
              </w:rPr>
              <w:drawing>
                <wp:inline distT="0" distB="0" distL="0" distR="0" wp14:anchorId="1DB0E8DD" wp14:editId="26E2364F">
                  <wp:extent cx="1114425" cy="1114425"/>
                  <wp:effectExtent l="0" t="0" r="9525" b="9525"/>
                  <wp:docPr id="4" name="Picture 4" descr="Incy Wincy Spider Songsheet - Sing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y Wincy Spider Songsheet - Singing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6CEDF232" w14:textId="27E277E2" w:rsidR="00306FC6" w:rsidRDefault="00306FC6" w:rsidP="003F48F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 w:rsidR="007836E9">
              <w:rPr>
                <w:rFonts w:ascii="Comic Sans MS" w:hAnsi="Comic Sans MS"/>
                <w:sz w:val="20"/>
                <w:szCs w:val="20"/>
              </w:rPr>
              <w:t xml:space="preserve">going to the toilet and washing your hands </w:t>
            </w:r>
            <w:r w:rsidR="007836E9">
              <w:rPr>
                <w:rFonts w:ascii="Comic Sans MS" w:hAnsi="Comic Sans MS"/>
                <w:sz w:val="20"/>
                <w:szCs w:val="20"/>
              </w:rPr>
              <w:t>independently</w:t>
            </w:r>
            <w:r w:rsidR="007836E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B3B477A" w14:textId="77777777" w:rsidR="00306FC6" w:rsidRDefault="007836E9" w:rsidP="003F48F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4386A04" wp14:editId="04FD2460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1905</wp:posOffset>
                  </wp:positionV>
                  <wp:extent cx="790575" cy="790575"/>
                  <wp:effectExtent l="0" t="0" r="9525" b="9525"/>
                  <wp:wrapSquare wrapText="bothSides"/>
                  <wp:docPr id="7" name="Picture 7" descr="10 Tips to Help Children with Toilet Training - Your Therapy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Tips to Help Children with Toilet Training - Your Therapy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EA108E" wp14:editId="6FFC1BC5">
                  <wp:extent cx="819150" cy="819150"/>
                  <wp:effectExtent l="0" t="0" r="0" b="0"/>
                  <wp:docPr id="13" name="Picture 13" descr="https://encrypted-tbn0.gstatic.com/images?q=tbn:ANd9GcTyYEG5lXsj9SXvzKBEjnSAKpwkiwcz23WIIXy56mdBtqsYvj-yjpD7hnxEL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yYEG5lXsj9SXvzKBEjnSAKpwkiwcz23WIIXy56mdBtqsYvj-yjpD7hnxEL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8AD62" w14:textId="3A293D75" w:rsidR="00137C07" w:rsidRPr="00D145AB" w:rsidRDefault="00137C07" w:rsidP="003F48F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can do this already practise recognising your name from a group of up to three names.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0488B529" w14:textId="06BA020F" w:rsidR="00306FC6" w:rsidRDefault="00B13BF6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find out what your family members favourite </w:t>
            </w:r>
            <w:r w:rsidR="008E5979">
              <w:rPr>
                <w:rFonts w:ascii="Comic Sans MS" w:hAnsi="Comic Sans MS"/>
                <w:sz w:val="20"/>
                <w:szCs w:val="20"/>
              </w:rPr>
              <w:t>Nursery Rhyme is</w:t>
            </w:r>
            <w:r>
              <w:rPr>
                <w:rFonts w:ascii="Comic Sans MS" w:hAnsi="Comic Sans MS"/>
                <w:sz w:val="20"/>
                <w:szCs w:val="20"/>
              </w:rPr>
              <w:t xml:space="preserve">? Why do they like that one best? </w:t>
            </w:r>
            <w:r w:rsidR="008E5979">
              <w:rPr>
                <w:rFonts w:ascii="Comic Sans MS" w:hAnsi="Comic Sans MS"/>
                <w:sz w:val="20"/>
                <w:szCs w:val="20"/>
              </w:rPr>
              <w:t>Can you sing that rhyme and do you know the actions?</w:t>
            </w:r>
          </w:p>
          <w:p w14:paraId="1F7BF744" w14:textId="5E5C9503" w:rsidR="00B13BF6" w:rsidRPr="005F5DED" w:rsidRDefault="008E5979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CD7FEA" wp14:editId="2E95DEA6">
                  <wp:extent cx="2238375" cy="1149032"/>
                  <wp:effectExtent l="0" t="0" r="0" b="0"/>
                  <wp:docPr id="17" name="Picture 17" descr="Nursery Rhymes Songs 50 Children&amp;#39;s favourite CD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rsery Rhymes Songs 50 Children&amp;#39;s favourite CD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13" cy="115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C07" w14:paraId="6DD79E4D" w14:textId="77777777" w:rsidTr="00CF4528">
        <w:tc>
          <w:tcPr>
            <w:tcW w:w="5129" w:type="dxa"/>
            <w:shd w:val="clear" w:color="auto" w:fill="F4B083" w:themeFill="accent2" w:themeFillTint="99"/>
          </w:tcPr>
          <w:p w14:paraId="631129A9" w14:textId="27A332FB" w:rsidR="00CF4528" w:rsidRPr="005F5DED" w:rsidRDefault="005264E6" w:rsidP="003F48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</w:t>
            </w:r>
            <w:r w:rsidR="00822863">
              <w:rPr>
                <w:rFonts w:ascii="Comic Sans MS" w:hAnsi="Comic Sans MS"/>
                <w:b/>
                <w:sz w:val="20"/>
                <w:szCs w:val="20"/>
              </w:rPr>
              <w:t xml:space="preserve">e </w:t>
            </w:r>
            <w:r w:rsidR="000B4132" w:rsidRPr="005F5DED">
              <w:rPr>
                <w:rFonts w:ascii="Comic Sans MS" w:hAnsi="Comic Sans MS"/>
                <w:b/>
                <w:sz w:val="20"/>
                <w:szCs w:val="20"/>
              </w:rPr>
              <w:t>it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14:paraId="24781FB9" w14:textId="6C5038F9" w:rsidR="00CF4528" w:rsidRPr="005F5DED" w:rsidRDefault="00636829" w:rsidP="003F48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</w:t>
            </w:r>
            <w:r w:rsidR="000B4132" w:rsidRPr="005F5DED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</w:p>
        </w:tc>
        <w:tc>
          <w:tcPr>
            <w:tcW w:w="5130" w:type="dxa"/>
            <w:shd w:val="clear" w:color="auto" w:fill="FFFF00"/>
          </w:tcPr>
          <w:p w14:paraId="2F65C231" w14:textId="69B013F6" w:rsidR="00CF4528" w:rsidRPr="005F5DED" w:rsidRDefault="00193FDF" w:rsidP="003F48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Sing</w:t>
            </w:r>
            <w:r w:rsidR="00C12429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</w:p>
        </w:tc>
      </w:tr>
      <w:tr w:rsidR="00137C07" w14:paraId="7DEBB4D9" w14:textId="77777777" w:rsidTr="00CF4528">
        <w:tc>
          <w:tcPr>
            <w:tcW w:w="5129" w:type="dxa"/>
          </w:tcPr>
          <w:p w14:paraId="73DC804E" w14:textId="61E75153" w:rsidR="003F48F0" w:rsidRDefault="008E5979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Pat-a-cake,</w:t>
            </w:r>
            <w:r w:rsidR="003F48F0">
              <w:rPr>
                <w:rFonts w:ascii="Comic Sans MS" w:hAnsi="Comic Sans MS"/>
                <w:sz w:val="20"/>
                <w:szCs w:val="20"/>
              </w:rPr>
              <w:t xml:space="preserve"> Pat-a-cake! Can you bake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with your grown up? </w:t>
            </w:r>
            <w:r w:rsidR="003F48F0">
              <w:rPr>
                <w:rFonts w:ascii="Comic Sans MS" w:hAnsi="Comic Sans MS"/>
                <w:sz w:val="20"/>
                <w:szCs w:val="20"/>
              </w:rPr>
              <w:t>You can make a cake, bread, biscuit or something else of your own choosing.   Can you follow the recipe, measure out the ingredients and stir your mixture in anticlockwise circles?</w:t>
            </w:r>
          </w:p>
          <w:p w14:paraId="7E0DA28F" w14:textId="15EA93F8" w:rsidR="008E5979" w:rsidRDefault="008E5979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(You can send in a picture of your bake.)</w:t>
            </w:r>
          </w:p>
          <w:p w14:paraId="666FC67C" w14:textId="5CA6976D" w:rsidR="00123C12" w:rsidRPr="005F5DED" w:rsidRDefault="003F48F0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5BB05" wp14:editId="4AC5D434">
                  <wp:extent cx="942975" cy="942975"/>
                  <wp:effectExtent l="0" t="0" r="9525" b="9525"/>
                  <wp:docPr id="18" name="Picture 18" descr="Pat-A-Cake, Pat-A-Cake, Baker&amp;#39;s Man - Single by Pat A Cake, Pat A Cake,  Children&amp;#39;s Music, Nursery Rhymes | Spot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t-A-Cake, Pat-A-Cake, Baker&amp;#39;s Man - Single by Pat A Cake, Pat A Cake,  Children&amp;#39;s Music, Nursery Rhymes | Spoti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91ECC2" wp14:editId="1C601B8A">
                  <wp:extent cx="1828800" cy="950976"/>
                  <wp:effectExtent l="0" t="0" r="0" b="1905"/>
                  <wp:docPr id="19" name="Picture 19" descr="Whether fresh or center store, baked goods drive sales | Supermarket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ether fresh or center store, baked goods drive sales | Supermarket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300" cy="95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5C6BE91E" w14:textId="77777777" w:rsidR="00414C76" w:rsidRDefault="00414C76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Can you design and make a ‘twinkle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twinkle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little star’?  You can add glitter, sparkles, paint and more!</w:t>
            </w:r>
          </w:p>
          <w:p w14:paraId="3BF3FB65" w14:textId="32DB1843" w:rsidR="00306FC6" w:rsidRDefault="00306FC6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9261EA" w14:textId="220286F7" w:rsidR="00636829" w:rsidRDefault="00636829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0611A7" w14:textId="1BEF4A32" w:rsidR="00636829" w:rsidRPr="00573E7E" w:rsidRDefault="00414C76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5D1E786" wp14:editId="163331E8">
                  <wp:extent cx="962025" cy="956527"/>
                  <wp:effectExtent l="0" t="0" r="0" b="0"/>
                  <wp:docPr id="14" name="Picture 14" descr="Easy Star Craft for Young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Star Craft for Young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02" cy="96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8F0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D6DF8E9" wp14:editId="26E75375">
                  <wp:extent cx="952500" cy="948268"/>
                  <wp:effectExtent l="0" t="0" r="0" b="4445"/>
                  <wp:docPr id="15" name="Picture 15" descr="15+ Christmas Outdoor Activities for Early Years and Primary | Creative STAR  Learning | I'm a teacher, get me OUTSIDE her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+ Christmas Outdoor Activities for Early Years and Primary | Creative STAR  Learning | I'm a teacher, get me OUTSIDE her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27" cy="95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8F0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D806CAA" wp14:editId="4AB647C2">
                  <wp:extent cx="942975" cy="947185"/>
                  <wp:effectExtent l="0" t="0" r="0" b="5715"/>
                  <wp:docPr id="16" name="Picture 16" descr="Ornament Stamped Christmas Tree Craft - I Heart Crafty 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nament Stamped Christmas Tree Craft - I Heart Crafty Th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40" cy="95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59BFB439" w14:textId="0BA85A59" w:rsidR="00C91902" w:rsidRDefault="00306FC6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Perform and sing </w:t>
            </w:r>
            <w:r w:rsidR="00137C07">
              <w:rPr>
                <w:rFonts w:ascii="Comic Sans MS" w:hAnsi="Comic Sans MS"/>
                <w:sz w:val="20"/>
                <w:szCs w:val="20"/>
              </w:rPr>
              <w:t>“The wheels on the bus”</w:t>
            </w:r>
            <w:r w:rsidR="00C91902">
              <w:rPr>
                <w:rFonts w:ascii="Comic Sans MS" w:hAnsi="Comic Sans MS"/>
                <w:sz w:val="20"/>
                <w:szCs w:val="20"/>
              </w:rPr>
              <w:t xml:space="preserve"> (or another of your favourite nursery rhymes.)</w:t>
            </w:r>
          </w:p>
          <w:p w14:paraId="56576B5E" w14:textId="22AAD102" w:rsidR="00193FDF" w:rsidRDefault="00C91902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you remember the words and actions?</w:t>
            </w:r>
          </w:p>
          <w:p w14:paraId="3190A6FB" w14:textId="57234EA0" w:rsidR="00057C2E" w:rsidRDefault="00057C2E" w:rsidP="00137C0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67AA4" w14:textId="2D97F748" w:rsidR="00306FC6" w:rsidRPr="005F5DED" w:rsidRDefault="00137C07" w:rsidP="003F48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F65435" wp14:editId="6524FDA3">
                  <wp:extent cx="1876425" cy="1055489"/>
                  <wp:effectExtent l="0" t="0" r="0" b="0"/>
                  <wp:docPr id="20" name="Picture 20" descr="The wheels on the bus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heels on the bus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90" cy="10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C8460" w14:textId="7DEACD04" w:rsidR="00CF4528" w:rsidRPr="00CF4528" w:rsidRDefault="00CF4528" w:rsidP="00C91902">
      <w:pPr>
        <w:rPr>
          <w:rFonts w:ascii="Comic Sans MS" w:hAnsi="Comic Sans MS"/>
        </w:rPr>
      </w:pPr>
    </w:p>
    <w:sectPr w:rsidR="00CF4528" w:rsidRPr="00CF4528" w:rsidSect="00173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2E"/>
    <w:multiLevelType w:val="multilevel"/>
    <w:tmpl w:val="57D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E07D4"/>
    <w:multiLevelType w:val="multilevel"/>
    <w:tmpl w:val="EF0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B"/>
    <w:rsid w:val="00057C2E"/>
    <w:rsid w:val="00072A3D"/>
    <w:rsid w:val="000B4132"/>
    <w:rsid w:val="00123C12"/>
    <w:rsid w:val="00137C07"/>
    <w:rsid w:val="001735EB"/>
    <w:rsid w:val="00193FDF"/>
    <w:rsid w:val="001F3E0D"/>
    <w:rsid w:val="00241DD5"/>
    <w:rsid w:val="00253729"/>
    <w:rsid w:val="00287BEA"/>
    <w:rsid w:val="002A71B8"/>
    <w:rsid w:val="002D3F7B"/>
    <w:rsid w:val="00306FC6"/>
    <w:rsid w:val="00315233"/>
    <w:rsid w:val="003410E1"/>
    <w:rsid w:val="00342FBB"/>
    <w:rsid w:val="003F48F0"/>
    <w:rsid w:val="003F6BEC"/>
    <w:rsid w:val="00414C76"/>
    <w:rsid w:val="004B5D90"/>
    <w:rsid w:val="004E7BD3"/>
    <w:rsid w:val="004E7C71"/>
    <w:rsid w:val="00513F59"/>
    <w:rsid w:val="005264E6"/>
    <w:rsid w:val="00573E7E"/>
    <w:rsid w:val="005E48F2"/>
    <w:rsid w:val="005F5DED"/>
    <w:rsid w:val="00636829"/>
    <w:rsid w:val="006620C0"/>
    <w:rsid w:val="006C53AE"/>
    <w:rsid w:val="006D1178"/>
    <w:rsid w:val="007123EA"/>
    <w:rsid w:val="007836E9"/>
    <w:rsid w:val="007A640D"/>
    <w:rsid w:val="00800C59"/>
    <w:rsid w:val="008130D1"/>
    <w:rsid w:val="00822863"/>
    <w:rsid w:val="00862EB5"/>
    <w:rsid w:val="008A079C"/>
    <w:rsid w:val="008E5979"/>
    <w:rsid w:val="008E65A8"/>
    <w:rsid w:val="008F0B05"/>
    <w:rsid w:val="00963675"/>
    <w:rsid w:val="009C3E12"/>
    <w:rsid w:val="009F488D"/>
    <w:rsid w:val="00A13CA8"/>
    <w:rsid w:val="00A56E52"/>
    <w:rsid w:val="00A84E9B"/>
    <w:rsid w:val="00AF4156"/>
    <w:rsid w:val="00B13BF6"/>
    <w:rsid w:val="00BD67F5"/>
    <w:rsid w:val="00C12429"/>
    <w:rsid w:val="00C671BF"/>
    <w:rsid w:val="00C91902"/>
    <w:rsid w:val="00CF4528"/>
    <w:rsid w:val="00D1210B"/>
    <w:rsid w:val="00D145AB"/>
    <w:rsid w:val="00D41804"/>
    <w:rsid w:val="00D442DF"/>
    <w:rsid w:val="00DD4A15"/>
    <w:rsid w:val="00DD7B27"/>
    <w:rsid w:val="00E66841"/>
    <w:rsid w:val="00F41054"/>
    <w:rsid w:val="00F426B7"/>
    <w:rsid w:val="00F47093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D66"/>
  <w15:chartTrackingRefBased/>
  <w15:docId w15:val="{FBBBB9CB-6464-45E4-B0AC-37DA7551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80AC61F255499955ECAE38BEA09F" ma:contentTypeVersion="4" ma:contentTypeDescription="Create a new document." ma:contentTypeScope="" ma:versionID="51fc36e143ff3455b0d8e090808a53cd">
  <xsd:schema xmlns:xsd="http://www.w3.org/2001/XMLSchema" xmlns:xs="http://www.w3.org/2001/XMLSchema" xmlns:p="http://schemas.microsoft.com/office/2006/metadata/properties" xmlns:ns2="ac159e78-1ced-47c9-b0b5-b7b9dc508e18" targetNamespace="http://schemas.microsoft.com/office/2006/metadata/properties" ma:root="true" ma:fieldsID="814c06107564959eff2ed1a6bb70d69d" ns2:_="">
    <xsd:import namespace="ac159e78-1ced-47c9-b0b5-b7b9dc508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9e78-1ced-47c9-b0b5-b7b9dc50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F67C5-099A-400E-B600-88DE8A793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9e78-1ced-47c9-b0b5-b7b9dc508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09EAB-2C56-4C04-A32E-120EFA2ED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8BC18-EB65-4BC7-983B-62340D76822C}">
  <ds:schemaRefs>
    <ds:schemaRef ds:uri="http://schemas.microsoft.com/office/2006/metadata/properties"/>
    <ds:schemaRef ds:uri="http://schemas.openxmlformats.org/package/2006/metadata/core-properties"/>
    <ds:schemaRef ds:uri="ac159e78-1ced-47c9-b0b5-b7b9dc508e18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Giles 10 Staff</dc:creator>
  <cp:keywords/>
  <dc:description/>
  <cp:lastModifiedBy>Miss Thurley</cp:lastModifiedBy>
  <cp:revision>5</cp:revision>
  <dcterms:created xsi:type="dcterms:W3CDTF">2021-08-31T09:46:00Z</dcterms:created>
  <dcterms:modified xsi:type="dcterms:W3CDTF">2021-08-31T10:49:00Z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0x0101003B7880AC61F255499955ECAE38BEA09F</vt:lpwstr>
  </property>
</Properties>
</file>