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52EE2" w14:textId="77777777" w:rsidR="004750A7" w:rsidRDefault="004750A7" w:rsidP="0030649B">
      <w:pPr>
        <w:jc w:val="center"/>
      </w:pPr>
    </w:p>
    <w:p w14:paraId="0AE4622E" w14:textId="77777777" w:rsidR="0062626B" w:rsidRPr="00ED48CD" w:rsidRDefault="00B840F1" w:rsidP="00ED48CD">
      <w:pPr>
        <w:pStyle w:val="3Policytitle"/>
        <w:jc w:val="center"/>
        <w:rPr>
          <w:color w:val="7030A0"/>
        </w:rPr>
      </w:pPr>
      <w:r w:rsidRPr="00ED48CD">
        <w:rPr>
          <w:color w:val="7030A0"/>
        </w:rPr>
        <w:t>Remote learning</w:t>
      </w:r>
      <w:r w:rsidR="00C93C20" w:rsidRPr="00ED48CD">
        <w:rPr>
          <w:color w:val="7030A0"/>
        </w:rPr>
        <w:t xml:space="preserve"> policy</w:t>
      </w:r>
    </w:p>
    <w:p w14:paraId="76973C86" w14:textId="77777777" w:rsidR="0062626B" w:rsidRPr="00ED48CD" w:rsidRDefault="0030649B" w:rsidP="0030649B">
      <w:pPr>
        <w:pStyle w:val="6Abstract"/>
        <w:jc w:val="center"/>
        <w:rPr>
          <w:b/>
          <w:sz w:val="36"/>
          <w:szCs w:val="36"/>
        </w:rPr>
      </w:pPr>
      <w:r w:rsidRPr="00ED48CD">
        <w:rPr>
          <w:b/>
          <w:sz w:val="36"/>
          <w:szCs w:val="36"/>
        </w:rPr>
        <w:t>St Giles’ and St George’s CE Academy</w:t>
      </w:r>
    </w:p>
    <w:p w14:paraId="22F9DB44" w14:textId="77777777" w:rsidR="00ED48CD" w:rsidRDefault="00ED48CD" w:rsidP="0030649B">
      <w:pPr>
        <w:pStyle w:val="6Abstract"/>
        <w:jc w:val="center"/>
      </w:pPr>
    </w:p>
    <w:p w14:paraId="665D7979" w14:textId="77777777" w:rsidR="00ED48CD" w:rsidRDefault="00ED48CD" w:rsidP="00ED48CD">
      <w:pPr>
        <w:pStyle w:val="6Abstract"/>
      </w:pPr>
    </w:p>
    <w:p w14:paraId="2B09F285" w14:textId="77777777" w:rsidR="00ED48CD" w:rsidRDefault="00ED48CD" w:rsidP="0030649B">
      <w:pPr>
        <w:pStyle w:val="6Abstract"/>
        <w:jc w:val="center"/>
      </w:pPr>
    </w:p>
    <w:p w14:paraId="37A9B0CF" w14:textId="77777777" w:rsidR="0062626B" w:rsidRPr="00094366" w:rsidRDefault="000F595F" w:rsidP="00ED48CD">
      <w:pPr>
        <w:pStyle w:val="6Abstract"/>
        <w:jc w:val="center"/>
      </w:pPr>
      <w:r>
        <w:rPr>
          <w:noProof/>
        </w:rPr>
        <w:drawing>
          <wp:inline distT="0" distB="0" distL="0" distR="0" wp14:anchorId="2F14B174" wp14:editId="47E87799">
            <wp:extent cx="2806700" cy="2679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BC89" w14:textId="77777777" w:rsidR="0062626B" w:rsidRPr="00094366" w:rsidRDefault="0062626B" w:rsidP="00DC4C0F">
      <w:pPr>
        <w:pStyle w:val="1bodycopy10pt"/>
      </w:pPr>
    </w:p>
    <w:p w14:paraId="457D8440" w14:textId="77777777" w:rsidR="0062626B" w:rsidRPr="00094366" w:rsidRDefault="0062626B" w:rsidP="00DC4C0F">
      <w:pPr>
        <w:pStyle w:val="1bodycopy10pt"/>
      </w:pPr>
    </w:p>
    <w:p w14:paraId="7B4752BA" w14:textId="77777777" w:rsidR="0062626B" w:rsidRPr="00094366" w:rsidRDefault="0062626B" w:rsidP="00DC4C0F">
      <w:pPr>
        <w:pStyle w:val="1bodycopy10pt"/>
      </w:pPr>
    </w:p>
    <w:p w14:paraId="7A3DB4B5" w14:textId="77777777" w:rsidR="0062626B" w:rsidRPr="00094366" w:rsidRDefault="0062626B" w:rsidP="00DC4C0F">
      <w:pPr>
        <w:pStyle w:val="1bodycopy10pt"/>
      </w:pPr>
    </w:p>
    <w:p w14:paraId="2C4A8FCC" w14:textId="77777777" w:rsidR="0062626B" w:rsidRPr="00094366" w:rsidRDefault="0062626B" w:rsidP="00DC4C0F">
      <w:pPr>
        <w:pStyle w:val="1bodycopy10pt"/>
      </w:pPr>
    </w:p>
    <w:p w14:paraId="437B4B51" w14:textId="77777777" w:rsidR="0062626B" w:rsidRPr="00094366" w:rsidRDefault="0062626B" w:rsidP="00DC4C0F">
      <w:pPr>
        <w:pStyle w:val="1bodycopy10pt"/>
      </w:pPr>
    </w:p>
    <w:p w14:paraId="6C0543D5" w14:textId="77777777" w:rsidR="0062626B" w:rsidRPr="00094366" w:rsidRDefault="0062626B" w:rsidP="00DC4C0F">
      <w:pPr>
        <w:pStyle w:val="1bodycopy10pt"/>
      </w:pPr>
    </w:p>
    <w:p w14:paraId="21082151" w14:textId="77777777" w:rsidR="0062626B" w:rsidRPr="00094366" w:rsidRDefault="0062626B" w:rsidP="00DC4C0F">
      <w:pPr>
        <w:pStyle w:val="1bodycopy10pt"/>
      </w:pPr>
    </w:p>
    <w:p w14:paraId="4FF2D94C" w14:textId="77777777" w:rsidR="0062626B" w:rsidRPr="00094366" w:rsidRDefault="0062626B" w:rsidP="00DC4C0F">
      <w:pPr>
        <w:pStyle w:val="1bodycopy10pt"/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094366" w14:paraId="0E71D1DC" w14:textId="77777777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32870D48" w14:textId="77777777" w:rsidR="0062626B" w:rsidRPr="00094366" w:rsidRDefault="0062626B" w:rsidP="0062626B">
            <w:pPr>
              <w:pStyle w:val="1bodycopy10pt"/>
              <w:rPr>
                <w:b/>
              </w:rPr>
            </w:pPr>
            <w:r w:rsidRPr="00094366">
              <w:rPr>
                <w:b/>
              </w:rPr>
              <w:t>Approved by:</w:t>
            </w:r>
            <w:r w:rsidR="00ED48CD">
              <w:rPr>
                <w:b/>
              </w:rPr>
              <w:t xml:space="preserve"> C Pointon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02154060" w14:textId="77777777" w:rsidR="0062626B" w:rsidRPr="00094366" w:rsidRDefault="0062626B" w:rsidP="0062626B">
            <w:pPr>
              <w:pStyle w:val="1bodycopy11pt"/>
            </w:pP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045365B7" w14:textId="77777777" w:rsidR="0062626B" w:rsidRPr="00094366" w:rsidRDefault="0062626B" w:rsidP="0062626B">
            <w:pPr>
              <w:pStyle w:val="1bodycopy11pt"/>
            </w:pPr>
            <w:r w:rsidRPr="00094366">
              <w:rPr>
                <w:b/>
              </w:rPr>
              <w:t>Date:</w:t>
            </w:r>
            <w:r w:rsidRPr="00094366">
              <w:t xml:space="preserve">  </w:t>
            </w:r>
            <w:r w:rsidR="00ED48CD">
              <w:t>02/10/2020</w:t>
            </w:r>
          </w:p>
        </w:tc>
      </w:tr>
      <w:tr w:rsidR="0062626B" w:rsidRPr="00094366" w14:paraId="17D1060A" w14:textId="77777777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F8CAE1E" w14:textId="77777777" w:rsidR="0062626B" w:rsidRPr="00094366" w:rsidRDefault="0062626B" w:rsidP="0062626B">
            <w:pPr>
              <w:pStyle w:val="1bodycopy10pt"/>
              <w:rPr>
                <w:b/>
              </w:rPr>
            </w:pPr>
            <w:r w:rsidRPr="00094366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13009140" w14:textId="77777777" w:rsidR="0062626B" w:rsidRPr="00094366" w:rsidRDefault="00EC53CC" w:rsidP="0062626B">
            <w:pPr>
              <w:pStyle w:val="1bodycopy11pt"/>
            </w:pPr>
            <w:r>
              <w:t>20/12/2020</w:t>
            </w:r>
          </w:p>
        </w:tc>
      </w:tr>
      <w:tr w:rsidR="0062626B" w:rsidRPr="00094366" w14:paraId="6B0938F6" w14:textId="77777777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8E1738A" w14:textId="77777777" w:rsidR="0062626B" w:rsidRPr="00094366" w:rsidRDefault="0062626B" w:rsidP="0062626B">
            <w:pPr>
              <w:pStyle w:val="1bodycopy10pt"/>
              <w:rPr>
                <w:b/>
              </w:rPr>
            </w:pPr>
            <w:r w:rsidRPr="00094366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0C1A6108" w14:textId="77777777" w:rsidR="0062626B" w:rsidRPr="00094366" w:rsidRDefault="00EC53CC" w:rsidP="0062626B">
            <w:pPr>
              <w:pStyle w:val="1bodycopy11pt"/>
            </w:pPr>
            <w:r>
              <w:t>01/04/2021</w:t>
            </w:r>
          </w:p>
        </w:tc>
      </w:tr>
    </w:tbl>
    <w:p w14:paraId="5BDB1307" w14:textId="77777777" w:rsidR="0002254B" w:rsidRPr="00094366" w:rsidRDefault="0002254B" w:rsidP="00DC4C0F">
      <w:pPr>
        <w:pStyle w:val="1bodycopy10pt"/>
      </w:pPr>
    </w:p>
    <w:p w14:paraId="7E75CF7A" w14:textId="77777777" w:rsidR="00375061" w:rsidRPr="00094366" w:rsidRDefault="00375061"/>
    <w:p w14:paraId="08A576A8" w14:textId="77777777" w:rsidR="0072620F" w:rsidRPr="00ED48CD" w:rsidRDefault="0072620F" w:rsidP="0072620F">
      <w:pPr>
        <w:pStyle w:val="TOCHeading"/>
        <w:spacing w:before="0" w:after="120"/>
        <w:rPr>
          <w:rFonts w:ascii="Arial" w:eastAsia="Calibri" w:hAnsi="Arial" w:cs="Arial"/>
          <w:b/>
          <w:color w:val="7030A0"/>
          <w:sz w:val="28"/>
          <w:szCs w:val="36"/>
          <w:lang w:val="en-GB"/>
        </w:rPr>
      </w:pPr>
      <w:r w:rsidRPr="00ED48CD">
        <w:rPr>
          <w:rFonts w:ascii="Arial" w:eastAsia="Calibri" w:hAnsi="Arial" w:cs="Arial"/>
          <w:b/>
          <w:color w:val="7030A0"/>
          <w:sz w:val="28"/>
          <w:szCs w:val="36"/>
          <w:lang w:val="en-GB"/>
        </w:rPr>
        <w:lastRenderedPageBreak/>
        <w:t>Contents</w:t>
      </w:r>
    </w:p>
    <w:p w14:paraId="4EC5BDE8" w14:textId="77777777" w:rsidR="00040D4A" w:rsidRPr="00094366" w:rsidRDefault="00E763E4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r w:rsidRPr="00094366">
        <w:rPr>
          <w:rFonts w:cs="Arial"/>
          <w:bCs/>
          <w:noProof/>
          <w:szCs w:val="20"/>
        </w:rPr>
        <w:fldChar w:fldCharType="begin"/>
      </w:r>
      <w:r w:rsidRPr="00094366">
        <w:rPr>
          <w:rFonts w:cs="Arial"/>
          <w:bCs/>
          <w:noProof/>
          <w:szCs w:val="20"/>
        </w:rPr>
        <w:instrText xml:space="preserve"> TOC \o "1-3" \h \z \u </w:instrText>
      </w:r>
      <w:r w:rsidRPr="00094366">
        <w:rPr>
          <w:rFonts w:cs="Arial"/>
          <w:bCs/>
          <w:noProof/>
          <w:szCs w:val="20"/>
        </w:rPr>
        <w:fldChar w:fldCharType="separate"/>
      </w:r>
      <w:hyperlink w:anchor="_Toc42788449" w:history="1">
        <w:r w:rsidR="00040D4A" w:rsidRPr="00094366">
          <w:rPr>
            <w:rStyle w:val="Hyperlink"/>
            <w:noProof/>
          </w:rPr>
          <w:t>1. Aims</w:t>
        </w:r>
        <w:r w:rsidR="00040D4A" w:rsidRPr="00094366">
          <w:rPr>
            <w:noProof/>
            <w:webHidden/>
          </w:rPr>
          <w:tab/>
        </w:r>
        <w:r w:rsidR="00040D4A" w:rsidRPr="00094366">
          <w:rPr>
            <w:noProof/>
            <w:webHidden/>
          </w:rPr>
          <w:fldChar w:fldCharType="begin"/>
        </w:r>
        <w:r w:rsidR="00040D4A" w:rsidRPr="00094366">
          <w:rPr>
            <w:noProof/>
            <w:webHidden/>
          </w:rPr>
          <w:instrText xml:space="preserve"> PAGEREF _Toc42788449 \h </w:instrText>
        </w:r>
        <w:r w:rsidR="00040D4A" w:rsidRPr="00094366">
          <w:rPr>
            <w:noProof/>
            <w:webHidden/>
          </w:rPr>
        </w:r>
        <w:r w:rsidR="00040D4A" w:rsidRPr="00094366">
          <w:rPr>
            <w:noProof/>
            <w:webHidden/>
          </w:rPr>
          <w:fldChar w:fldCharType="separate"/>
        </w:r>
        <w:r w:rsidR="00040D4A" w:rsidRPr="00094366">
          <w:rPr>
            <w:noProof/>
            <w:webHidden/>
          </w:rPr>
          <w:t>3</w:t>
        </w:r>
        <w:r w:rsidR="00040D4A" w:rsidRPr="00094366">
          <w:rPr>
            <w:noProof/>
            <w:webHidden/>
          </w:rPr>
          <w:fldChar w:fldCharType="end"/>
        </w:r>
      </w:hyperlink>
    </w:p>
    <w:p w14:paraId="131353F0" w14:textId="77777777" w:rsidR="00040D4A" w:rsidRPr="00094366" w:rsidRDefault="00040D4A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0" w:history="1">
        <w:r w:rsidRPr="00094366">
          <w:rPr>
            <w:rStyle w:val="Hyperlink"/>
            <w:noProof/>
          </w:rPr>
          <w:t>2. Roles and responsibilities</w:t>
        </w:r>
        <w:r w:rsidRPr="00094366">
          <w:rPr>
            <w:noProof/>
            <w:webHidden/>
          </w:rPr>
          <w:tab/>
        </w:r>
        <w:r w:rsidRPr="00094366">
          <w:rPr>
            <w:noProof/>
            <w:webHidden/>
          </w:rPr>
          <w:fldChar w:fldCharType="begin"/>
        </w:r>
        <w:r w:rsidRPr="00094366">
          <w:rPr>
            <w:noProof/>
            <w:webHidden/>
          </w:rPr>
          <w:instrText xml:space="preserve"> PAGEREF _Toc42788450 \h </w:instrText>
        </w:r>
        <w:r w:rsidRPr="00094366">
          <w:rPr>
            <w:noProof/>
            <w:webHidden/>
          </w:rPr>
        </w:r>
        <w:r w:rsidRPr="00094366">
          <w:rPr>
            <w:noProof/>
            <w:webHidden/>
          </w:rPr>
          <w:fldChar w:fldCharType="separate"/>
        </w:r>
        <w:r w:rsidRPr="00094366">
          <w:rPr>
            <w:noProof/>
            <w:webHidden/>
          </w:rPr>
          <w:t>3</w:t>
        </w:r>
        <w:r w:rsidRPr="00094366">
          <w:rPr>
            <w:noProof/>
            <w:webHidden/>
          </w:rPr>
          <w:fldChar w:fldCharType="end"/>
        </w:r>
      </w:hyperlink>
    </w:p>
    <w:p w14:paraId="6787CBD1" w14:textId="77777777" w:rsidR="00040D4A" w:rsidRPr="00094366" w:rsidRDefault="00040D4A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1" w:history="1">
        <w:r w:rsidRPr="00094366">
          <w:rPr>
            <w:rStyle w:val="Hyperlink"/>
            <w:noProof/>
          </w:rPr>
          <w:t>3. Who to contact</w:t>
        </w:r>
        <w:r w:rsidRPr="00094366">
          <w:rPr>
            <w:noProof/>
            <w:webHidden/>
          </w:rPr>
          <w:tab/>
        </w:r>
        <w:r w:rsidRPr="00094366">
          <w:rPr>
            <w:noProof/>
            <w:webHidden/>
          </w:rPr>
          <w:fldChar w:fldCharType="begin"/>
        </w:r>
        <w:r w:rsidRPr="00094366">
          <w:rPr>
            <w:noProof/>
            <w:webHidden/>
          </w:rPr>
          <w:instrText xml:space="preserve"> PAGEREF _Toc42788451 \h </w:instrText>
        </w:r>
        <w:r w:rsidRPr="00094366">
          <w:rPr>
            <w:noProof/>
            <w:webHidden/>
          </w:rPr>
        </w:r>
        <w:r w:rsidRPr="00094366">
          <w:rPr>
            <w:noProof/>
            <w:webHidden/>
          </w:rPr>
          <w:fldChar w:fldCharType="separate"/>
        </w:r>
        <w:r w:rsidRPr="00094366">
          <w:rPr>
            <w:noProof/>
            <w:webHidden/>
          </w:rPr>
          <w:t>6</w:t>
        </w:r>
        <w:r w:rsidRPr="00094366">
          <w:rPr>
            <w:noProof/>
            <w:webHidden/>
          </w:rPr>
          <w:fldChar w:fldCharType="end"/>
        </w:r>
      </w:hyperlink>
    </w:p>
    <w:p w14:paraId="5FA30284" w14:textId="77777777" w:rsidR="00040D4A" w:rsidRPr="00094366" w:rsidRDefault="00040D4A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2" w:history="1">
        <w:r w:rsidRPr="00094366">
          <w:rPr>
            <w:rStyle w:val="Hyperlink"/>
            <w:noProof/>
          </w:rPr>
          <w:t>4. Data protection</w:t>
        </w:r>
        <w:r w:rsidRPr="00094366">
          <w:rPr>
            <w:noProof/>
            <w:webHidden/>
          </w:rPr>
          <w:tab/>
        </w:r>
        <w:r w:rsidRPr="00094366">
          <w:rPr>
            <w:noProof/>
            <w:webHidden/>
          </w:rPr>
          <w:fldChar w:fldCharType="begin"/>
        </w:r>
        <w:r w:rsidRPr="00094366">
          <w:rPr>
            <w:noProof/>
            <w:webHidden/>
          </w:rPr>
          <w:instrText xml:space="preserve"> PAGEREF _Toc42788452 \h </w:instrText>
        </w:r>
        <w:r w:rsidRPr="00094366">
          <w:rPr>
            <w:noProof/>
            <w:webHidden/>
          </w:rPr>
        </w:r>
        <w:r w:rsidRPr="00094366">
          <w:rPr>
            <w:noProof/>
            <w:webHidden/>
          </w:rPr>
          <w:fldChar w:fldCharType="separate"/>
        </w:r>
        <w:r w:rsidRPr="00094366">
          <w:rPr>
            <w:noProof/>
            <w:webHidden/>
          </w:rPr>
          <w:t>6</w:t>
        </w:r>
        <w:r w:rsidRPr="00094366">
          <w:rPr>
            <w:noProof/>
            <w:webHidden/>
          </w:rPr>
          <w:fldChar w:fldCharType="end"/>
        </w:r>
      </w:hyperlink>
    </w:p>
    <w:p w14:paraId="0BA469E2" w14:textId="77777777" w:rsidR="00040D4A" w:rsidRPr="00094366" w:rsidRDefault="00040D4A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3" w:history="1">
        <w:r w:rsidRPr="00094366">
          <w:rPr>
            <w:rStyle w:val="Hyperlink"/>
            <w:noProof/>
          </w:rPr>
          <w:t>5. Safeguarding</w:t>
        </w:r>
        <w:r w:rsidRPr="00094366">
          <w:rPr>
            <w:noProof/>
            <w:webHidden/>
          </w:rPr>
          <w:tab/>
        </w:r>
        <w:r w:rsidRPr="00094366">
          <w:rPr>
            <w:noProof/>
            <w:webHidden/>
          </w:rPr>
          <w:fldChar w:fldCharType="begin"/>
        </w:r>
        <w:r w:rsidRPr="00094366">
          <w:rPr>
            <w:noProof/>
            <w:webHidden/>
          </w:rPr>
          <w:instrText xml:space="preserve"> PAGEREF _Toc42788453 \h </w:instrText>
        </w:r>
        <w:r w:rsidRPr="00094366">
          <w:rPr>
            <w:noProof/>
            <w:webHidden/>
          </w:rPr>
        </w:r>
        <w:r w:rsidRPr="00094366">
          <w:rPr>
            <w:noProof/>
            <w:webHidden/>
          </w:rPr>
          <w:fldChar w:fldCharType="separate"/>
        </w:r>
        <w:r w:rsidRPr="00094366">
          <w:rPr>
            <w:noProof/>
            <w:webHidden/>
          </w:rPr>
          <w:t>7</w:t>
        </w:r>
        <w:r w:rsidRPr="00094366">
          <w:rPr>
            <w:noProof/>
            <w:webHidden/>
          </w:rPr>
          <w:fldChar w:fldCharType="end"/>
        </w:r>
      </w:hyperlink>
    </w:p>
    <w:p w14:paraId="3D7EB41B" w14:textId="77777777" w:rsidR="00040D4A" w:rsidRPr="00094366" w:rsidRDefault="00040D4A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4" w:history="1">
        <w:r w:rsidRPr="00094366">
          <w:rPr>
            <w:rStyle w:val="Hyperlink"/>
            <w:noProof/>
          </w:rPr>
          <w:t>6. Monitoring arrangements</w:t>
        </w:r>
        <w:r w:rsidRPr="00094366">
          <w:rPr>
            <w:noProof/>
            <w:webHidden/>
          </w:rPr>
          <w:tab/>
        </w:r>
        <w:r w:rsidRPr="00094366">
          <w:rPr>
            <w:noProof/>
            <w:webHidden/>
          </w:rPr>
          <w:fldChar w:fldCharType="begin"/>
        </w:r>
        <w:r w:rsidRPr="00094366">
          <w:rPr>
            <w:noProof/>
            <w:webHidden/>
          </w:rPr>
          <w:instrText xml:space="preserve"> PAGEREF _Toc42788454 \h </w:instrText>
        </w:r>
        <w:r w:rsidRPr="00094366">
          <w:rPr>
            <w:noProof/>
            <w:webHidden/>
          </w:rPr>
        </w:r>
        <w:r w:rsidRPr="00094366">
          <w:rPr>
            <w:noProof/>
            <w:webHidden/>
          </w:rPr>
          <w:fldChar w:fldCharType="separate"/>
        </w:r>
        <w:r w:rsidRPr="00094366">
          <w:rPr>
            <w:noProof/>
            <w:webHidden/>
          </w:rPr>
          <w:t>7</w:t>
        </w:r>
        <w:r w:rsidRPr="00094366">
          <w:rPr>
            <w:noProof/>
            <w:webHidden/>
          </w:rPr>
          <w:fldChar w:fldCharType="end"/>
        </w:r>
      </w:hyperlink>
    </w:p>
    <w:p w14:paraId="40D041B5" w14:textId="77777777" w:rsidR="00040D4A" w:rsidRPr="00094366" w:rsidRDefault="00040D4A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2"/>
          <w:szCs w:val="22"/>
          <w:lang w:val="en-GB" w:eastAsia="en-GB"/>
        </w:rPr>
      </w:pPr>
      <w:hyperlink w:anchor="_Toc42788455" w:history="1">
        <w:r w:rsidRPr="00094366">
          <w:rPr>
            <w:rStyle w:val="Hyperlink"/>
            <w:noProof/>
          </w:rPr>
          <w:t>7. Links with other policies</w:t>
        </w:r>
        <w:r w:rsidRPr="00094366">
          <w:rPr>
            <w:noProof/>
            <w:webHidden/>
          </w:rPr>
          <w:tab/>
        </w:r>
        <w:r w:rsidRPr="00094366">
          <w:rPr>
            <w:noProof/>
            <w:webHidden/>
          </w:rPr>
          <w:fldChar w:fldCharType="begin"/>
        </w:r>
        <w:r w:rsidRPr="00094366">
          <w:rPr>
            <w:noProof/>
            <w:webHidden/>
          </w:rPr>
          <w:instrText xml:space="preserve"> PAGEREF _Toc42788455 \h </w:instrText>
        </w:r>
        <w:r w:rsidRPr="00094366">
          <w:rPr>
            <w:noProof/>
            <w:webHidden/>
          </w:rPr>
        </w:r>
        <w:r w:rsidRPr="00094366">
          <w:rPr>
            <w:noProof/>
            <w:webHidden/>
          </w:rPr>
          <w:fldChar w:fldCharType="separate"/>
        </w:r>
        <w:r w:rsidRPr="00094366">
          <w:rPr>
            <w:noProof/>
            <w:webHidden/>
          </w:rPr>
          <w:t>7</w:t>
        </w:r>
        <w:r w:rsidRPr="00094366">
          <w:rPr>
            <w:noProof/>
            <w:webHidden/>
          </w:rPr>
          <w:fldChar w:fldCharType="end"/>
        </w:r>
      </w:hyperlink>
    </w:p>
    <w:p w14:paraId="107584B0" w14:textId="77777777" w:rsidR="009122BB" w:rsidRPr="00094366" w:rsidRDefault="00E763E4" w:rsidP="00DC4C0F">
      <w:pPr>
        <w:pStyle w:val="1bodycopy10pt"/>
        <w:rPr>
          <w:noProof/>
        </w:rPr>
      </w:pPr>
      <w:r w:rsidRPr="00094366">
        <w:rPr>
          <w:rFonts w:cs="Arial"/>
          <w:noProof/>
          <w:szCs w:val="20"/>
        </w:rPr>
        <w:fldChar w:fldCharType="end"/>
      </w:r>
    </w:p>
    <w:p w14:paraId="077015CE" w14:textId="77777777" w:rsidR="0072620F" w:rsidRPr="00094366" w:rsidRDefault="000F595F" w:rsidP="00DC4C0F">
      <w:pPr>
        <w:pStyle w:val="1bodycopy10pt"/>
        <w:rPr>
          <w:rFonts w:cs="Arial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C40F4DC" wp14:editId="22FE725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635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A08E4" id="Straight Connector 5" o:spid="_x0000_s1026" style="position:absolute;flip:y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&#13;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72012659" w14:textId="77777777" w:rsidR="002E16E7" w:rsidRPr="00ED48CD" w:rsidRDefault="00740AC8" w:rsidP="00512916">
      <w:pPr>
        <w:pStyle w:val="Heading1"/>
        <w:rPr>
          <w:color w:val="7030A0"/>
        </w:rPr>
      </w:pPr>
      <w:bookmarkStart w:id="0" w:name="_Toc42788449"/>
      <w:r w:rsidRPr="00ED48CD">
        <w:rPr>
          <w:color w:val="7030A0"/>
        </w:rPr>
        <w:t xml:space="preserve">1. </w:t>
      </w:r>
      <w:r w:rsidR="006E2263" w:rsidRPr="00ED48CD">
        <w:rPr>
          <w:color w:val="7030A0"/>
        </w:rPr>
        <w:t>Aims</w:t>
      </w:r>
      <w:bookmarkEnd w:id="0"/>
    </w:p>
    <w:p w14:paraId="31290C1C" w14:textId="77777777" w:rsidR="00A979C5" w:rsidRPr="00094366" w:rsidRDefault="000F2150" w:rsidP="006833B7">
      <w:pPr>
        <w:pStyle w:val="1bodycopy10pt"/>
      </w:pPr>
      <w:r w:rsidRPr="00094366">
        <w:t>Th</w:t>
      </w:r>
      <w:r w:rsidR="008E4875" w:rsidRPr="00094366">
        <w:t xml:space="preserve">is </w:t>
      </w:r>
      <w:r w:rsidR="00C93C20" w:rsidRPr="00094366">
        <w:t>remote</w:t>
      </w:r>
      <w:r w:rsidRPr="00094366">
        <w:t xml:space="preserve"> </w:t>
      </w:r>
      <w:r w:rsidR="00DB38BA" w:rsidRPr="00094366">
        <w:t xml:space="preserve">learning </w:t>
      </w:r>
      <w:r w:rsidR="00A979C5" w:rsidRPr="00094366">
        <w:t>policy</w:t>
      </w:r>
      <w:r w:rsidR="00C20CF1" w:rsidRPr="00094366">
        <w:t xml:space="preserve"> for staff</w:t>
      </w:r>
      <w:r w:rsidR="00A979C5" w:rsidRPr="00094366">
        <w:t xml:space="preserve"> a</w:t>
      </w:r>
      <w:r w:rsidR="008E4875" w:rsidRPr="00094366">
        <w:t>ims</w:t>
      </w:r>
      <w:r w:rsidR="00A979C5" w:rsidRPr="00094366">
        <w:t xml:space="preserve"> to:</w:t>
      </w:r>
    </w:p>
    <w:p w14:paraId="0EC257AE" w14:textId="77777777" w:rsidR="00EF631F" w:rsidRPr="00094366" w:rsidRDefault="00A979C5" w:rsidP="00A979C5">
      <w:pPr>
        <w:pStyle w:val="4Bulletedcopyblue"/>
      </w:pPr>
      <w:r w:rsidRPr="00094366">
        <w:t>E</w:t>
      </w:r>
      <w:r w:rsidR="00C93C20" w:rsidRPr="00094366">
        <w:t xml:space="preserve">nsure </w:t>
      </w:r>
      <w:r w:rsidR="000D6581" w:rsidRPr="00094366">
        <w:t>consistency in the approach to remote learning</w:t>
      </w:r>
      <w:r w:rsidR="00415D44" w:rsidRPr="00094366">
        <w:t xml:space="preserve"> for pupils who aren’t in school</w:t>
      </w:r>
    </w:p>
    <w:p w14:paraId="50AA68F4" w14:textId="77777777" w:rsidR="00A979C5" w:rsidRPr="00094366" w:rsidRDefault="00DB38BA" w:rsidP="00DB38BA">
      <w:pPr>
        <w:pStyle w:val="4Bulletedcopyblue"/>
      </w:pPr>
      <w:r w:rsidRPr="00094366">
        <w:t>Set out expectations for all members of the school community with regards to remote learning</w:t>
      </w:r>
    </w:p>
    <w:p w14:paraId="34894211" w14:textId="77777777" w:rsidR="00A669B1" w:rsidRDefault="006833B7" w:rsidP="00817800">
      <w:pPr>
        <w:pStyle w:val="4Bulletedcopyblue"/>
        <w:spacing w:after="240"/>
      </w:pPr>
      <w:r w:rsidRPr="00094366">
        <w:t xml:space="preserve">Provide appropriate guidelines for </w:t>
      </w:r>
      <w:r w:rsidR="00AB70B0" w:rsidRPr="00094366">
        <w:t>data protection</w:t>
      </w:r>
    </w:p>
    <w:p w14:paraId="10B84F75" w14:textId="77777777" w:rsidR="00FD43EE" w:rsidRPr="00094366" w:rsidRDefault="00FD43EE" w:rsidP="00817800">
      <w:pPr>
        <w:pStyle w:val="4Bulletedcopyblue"/>
        <w:spacing w:after="240"/>
      </w:pPr>
      <w:r>
        <w:t xml:space="preserve">To follow the guidelines outlined in Appendix 1 to ensure remote learning can be provided in various situations should they arise </w:t>
      </w:r>
    </w:p>
    <w:p w14:paraId="09CD07B6" w14:textId="77777777" w:rsidR="006833B7" w:rsidRPr="00ED48CD" w:rsidRDefault="00AD3666" w:rsidP="00C12C87">
      <w:pPr>
        <w:pStyle w:val="Heading1"/>
        <w:rPr>
          <w:color w:val="7030A0"/>
        </w:rPr>
      </w:pPr>
      <w:bookmarkStart w:id="1" w:name="_Toc42788450"/>
      <w:r w:rsidRPr="00ED48CD">
        <w:rPr>
          <w:color w:val="7030A0"/>
        </w:rPr>
        <w:t>2</w:t>
      </w:r>
      <w:r w:rsidR="009A267F" w:rsidRPr="00ED48CD">
        <w:rPr>
          <w:color w:val="7030A0"/>
        </w:rPr>
        <w:t xml:space="preserve">. </w:t>
      </w:r>
      <w:r w:rsidR="003F790F" w:rsidRPr="00ED48CD">
        <w:rPr>
          <w:color w:val="7030A0"/>
        </w:rPr>
        <w:t>Roles and responsibilities</w:t>
      </w:r>
      <w:bookmarkEnd w:id="1"/>
    </w:p>
    <w:p w14:paraId="19AD7A2E" w14:textId="77777777" w:rsidR="003F790F" w:rsidRPr="00094366" w:rsidRDefault="003F790F" w:rsidP="003F790F">
      <w:pPr>
        <w:pStyle w:val="Subhead2"/>
        <w:rPr>
          <w:lang w:val="en-GB"/>
        </w:rPr>
      </w:pPr>
      <w:r w:rsidRPr="00094366">
        <w:rPr>
          <w:lang w:val="en-GB"/>
        </w:rPr>
        <w:t xml:space="preserve">2.1 </w:t>
      </w:r>
      <w:r w:rsidR="00DB38BA" w:rsidRPr="00094366">
        <w:rPr>
          <w:lang w:val="en-GB"/>
        </w:rPr>
        <w:t>T</w:t>
      </w:r>
      <w:r w:rsidRPr="00094366">
        <w:rPr>
          <w:lang w:val="en-GB"/>
        </w:rPr>
        <w:t>eachers</w:t>
      </w:r>
    </w:p>
    <w:p w14:paraId="2F34FEDE" w14:textId="77777777" w:rsidR="00B341A6" w:rsidRPr="00094366" w:rsidRDefault="004A4B87" w:rsidP="00AB70B0">
      <w:pPr>
        <w:pStyle w:val="1bodycopy10pt"/>
        <w:rPr>
          <w:lang w:val="en-GB"/>
        </w:rPr>
      </w:pPr>
      <w:r w:rsidRPr="00094366">
        <w:rPr>
          <w:lang w:val="en-GB"/>
        </w:rPr>
        <w:t xml:space="preserve">When </w:t>
      </w:r>
      <w:r w:rsidR="009663D2" w:rsidRPr="00094366">
        <w:rPr>
          <w:lang w:val="en-GB"/>
        </w:rPr>
        <w:t>providing</w:t>
      </w:r>
      <w:r w:rsidRPr="00094366">
        <w:rPr>
          <w:lang w:val="en-GB"/>
        </w:rPr>
        <w:t xml:space="preserve"> remote learning, </w:t>
      </w:r>
      <w:r w:rsidR="00B1506F" w:rsidRPr="00094366">
        <w:rPr>
          <w:lang w:val="en-GB"/>
        </w:rPr>
        <w:t>t</w:t>
      </w:r>
      <w:r w:rsidR="00AB70B0" w:rsidRPr="00094366">
        <w:rPr>
          <w:lang w:val="en-GB"/>
        </w:rPr>
        <w:t xml:space="preserve">eachers </w:t>
      </w:r>
      <w:r w:rsidR="00B9469A" w:rsidRPr="00094366">
        <w:rPr>
          <w:lang w:val="en-GB"/>
        </w:rPr>
        <w:t>must</w:t>
      </w:r>
      <w:r w:rsidR="00AB70B0" w:rsidRPr="00094366">
        <w:rPr>
          <w:lang w:val="en-GB"/>
        </w:rPr>
        <w:t xml:space="preserve"> be available</w:t>
      </w:r>
      <w:r w:rsidR="00B1506F" w:rsidRPr="00094366">
        <w:rPr>
          <w:lang w:val="en-GB"/>
        </w:rPr>
        <w:t xml:space="preserve"> </w:t>
      </w:r>
      <w:r w:rsidR="00AB70B0" w:rsidRPr="00094366">
        <w:rPr>
          <w:lang w:val="en-GB"/>
        </w:rPr>
        <w:t xml:space="preserve">between </w:t>
      </w:r>
      <w:r w:rsidR="0030649B" w:rsidRPr="00094366">
        <w:rPr>
          <w:lang w:val="en-GB"/>
        </w:rPr>
        <w:t>8:30 and 16:00</w:t>
      </w:r>
      <w:r w:rsidR="00AB70B0" w:rsidRPr="00094366">
        <w:rPr>
          <w:lang w:val="en-GB"/>
        </w:rPr>
        <w:t xml:space="preserve"> </w:t>
      </w:r>
    </w:p>
    <w:p w14:paraId="1F22616B" w14:textId="77777777" w:rsidR="0030649B" w:rsidRPr="00094366" w:rsidRDefault="00AB70B0" w:rsidP="00AB70B0">
      <w:pPr>
        <w:pStyle w:val="1bodycopy10pt"/>
        <w:rPr>
          <w:lang w:val="en-GB"/>
        </w:rPr>
      </w:pPr>
      <w:r w:rsidRPr="00094366">
        <w:rPr>
          <w:lang w:val="en-GB"/>
        </w:rPr>
        <w:t>If they’re unable to work for any reason during this time</w:t>
      </w:r>
      <w:r w:rsidR="007A7741" w:rsidRPr="00094366">
        <w:rPr>
          <w:lang w:val="en-GB"/>
        </w:rPr>
        <w:t>, for example</w:t>
      </w:r>
      <w:r w:rsidR="002D4B86" w:rsidRPr="00094366">
        <w:rPr>
          <w:lang w:val="en-GB"/>
        </w:rPr>
        <w:t xml:space="preserve"> </w:t>
      </w:r>
      <w:r w:rsidR="009450EE" w:rsidRPr="00094366">
        <w:rPr>
          <w:lang w:val="en-GB"/>
        </w:rPr>
        <w:t>due to</w:t>
      </w:r>
      <w:r w:rsidRPr="00094366">
        <w:rPr>
          <w:lang w:val="en-GB"/>
        </w:rPr>
        <w:t xml:space="preserve"> sickness or caring for a dependent, they should report this using the normal </w:t>
      </w:r>
      <w:r w:rsidR="002D4B86" w:rsidRPr="00094366">
        <w:rPr>
          <w:lang w:val="en-GB"/>
        </w:rPr>
        <w:t xml:space="preserve">absence </w:t>
      </w:r>
      <w:r w:rsidRPr="00094366">
        <w:rPr>
          <w:lang w:val="en-GB"/>
        </w:rPr>
        <w:t>procedure.</w:t>
      </w:r>
      <w:r w:rsidR="002D4B86" w:rsidRPr="00094366">
        <w:rPr>
          <w:lang w:val="en-GB"/>
        </w:rPr>
        <w:t xml:space="preserve"> </w:t>
      </w:r>
    </w:p>
    <w:p w14:paraId="05000663" w14:textId="77777777" w:rsidR="002D4B86" w:rsidRPr="00443E87" w:rsidRDefault="00B1506F" w:rsidP="00AB70B0">
      <w:pPr>
        <w:pStyle w:val="1bodycopy10pt"/>
        <w:rPr>
          <w:lang w:val="en-GB"/>
        </w:rPr>
      </w:pPr>
      <w:r w:rsidRPr="00094366">
        <w:rPr>
          <w:lang w:val="en-GB"/>
        </w:rPr>
        <w:t xml:space="preserve">When </w:t>
      </w:r>
      <w:r w:rsidR="009663D2" w:rsidRPr="00094366">
        <w:rPr>
          <w:lang w:val="en-GB"/>
        </w:rPr>
        <w:t>providing</w:t>
      </w:r>
      <w:r w:rsidRPr="00094366">
        <w:rPr>
          <w:lang w:val="en-GB"/>
        </w:rPr>
        <w:t xml:space="preserve"> </w:t>
      </w:r>
      <w:r w:rsidRPr="00443E87">
        <w:rPr>
          <w:lang w:val="en-GB"/>
        </w:rPr>
        <w:t>remote learning, t</w:t>
      </w:r>
      <w:r w:rsidR="002D4B86" w:rsidRPr="00443E87">
        <w:rPr>
          <w:lang w:val="en-GB"/>
        </w:rPr>
        <w:t>eachers are responsible for:</w:t>
      </w:r>
    </w:p>
    <w:p w14:paraId="6D01C680" w14:textId="77777777" w:rsidR="0030649B" w:rsidRDefault="002D4B86" w:rsidP="002D4B86">
      <w:pPr>
        <w:pStyle w:val="4Bulletedcopyblue"/>
        <w:rPr>
          <w:lang w:val="en-GB"/>
        </w:rPr>
      </w:pPr>
      <w:r w:rsidRPr="00443E87">
        <w:rPr>
          <w:lang w:val="en-GB"/>
        </w:rPr>
        <w:t>Setting w</w:t>
      </w:r>
      <w:r w:rsidR="0030649B" w:rsidRPr="00443E87">
        <w:rPr>
          <w:lang w:val="en-GB"/>
        </w:rPr>
        <w:t>ork for their class (English, Maths and Foundation each day)</w:t>
      </w:r>
      <w:r w:rsidR="00842594" w:rsidRPr="00443E87">
        <w:rPr>
          <w:lang w:val="en-GB"/>
        </w:rPr>
        <w:t xml:space="preserve"> and delivering these lessons via Teams if appropriate.</w:t>
      </w:r>
    </w:p>
    <w:p w14:paraId="782901BA" w14:textId="77777777" w:rsidR="00712D07" w:rsidRPr="00443E87" w:rsidRDefault="00712D07" w:rsidP="002D4B86">
      <w:pPr>
        <w:pStyle w:val="4Bulletedcopyblue"/>
        <w:rPr>
          <w:lang w:val="en-GB"/>
        </w:rPr>
      </w:pPr>
      <w:r>
        <w:rPr>
          <w:lang w:val="en-GB"/>
        </w:rPr>
        <w:t>Completing a register at 9am to ensure children working from home are ready to access their learning</w:t>
      </w:r>
    </w:p>
    <w:p w14:paraId="583425B2" w14:textId="77777777" w:rsidR="0030649B" w:rsidRPr="00443E87" w:rsidRDefault="0030649B" w:rsidP="002D4B86">
      <w:pPr>
        <w:pStyle w:val="4Bulletedcopyblue"/>
        <w:rPr>
          <w:lang w:val="en-GB"/>
        </w:rPr>
      </w:pPr>
      <w:r w:rsidRPr="00443E87">
        <w:rPr>
          <w:lang w:val="en-GB"/>
        </w:rPr>
        <w:t>Ensuring the work is set and available online by 9am at the latest</w:t>
      </w:r>
    </w:p>
    <w:p w14:paraId="6396F182" w14:textId="77777777" w:rsidR="0030649B" w:rsidRPr="00443E87" w:rsidRDefault="0030649B" w:rsidP="002D4B86">
      <w:pPr>
        <w:pStyle w:val="4Bulletedcopyblue"/>
        <w:rPr>
          <w:lang w:val="en-GB"/>
        </w:rPr>
      </w:pPr>
      <w:r w:rsidRPr="00443E87">
        <w:rPr>
          <w:lang w:val="en-GB"/>
        </w:rPr>
        <w:t xml:space="preserve">Uploading work to </w:t>
      </w:r>
      <w:r w:rsidR="00EC53CC">
        <w:rPr>
          <w:lang w:val="en-GB"/>
        </w:rPr>
        <w:t>the class materials folder on the class channel of Teams</w:t>
      </w:r>
    </w:p>
    <w:p w14:paraId="30BBEBE2" w14:textId="77777777" w:rsidR="0030649B" w:rsidRPr="00443E87" w:rsidRDefault="0030649B" w:rsidP="002D4B86">
      <w:pPr>
        <w:pStyle w:val="4Bulletedcopyblue"/>
        <w:rPr>
          <w:lang w:val="en-GB"/>
        </w:rPr>
      </w:pPr>
      <w:r w:rsidRPr="00443E87">
        <w:rPr>
          <w:lang w:val="en-GB"/>
        </w:rPr>
        <w:t>Ensuring work is consistent by coordinating with other teachers (especially in mixed year group classes)</w:t>
      </w:r>
    </w:p>
    <w:p w14:paraId="345506E8" w14:textId="77777777" w:rsidR="00EC53CC" w:rsidRDefault="0030649B" w:rsidP="007F4F43">
      <w:pPr>
        <w:pStyle w:val="4Bulletedcopyblue"/>
        <w:rPr>
          <w:lang w:val="en-GB"/>
        </w:rPr>
      </w:pPr>
      <w:r w:rsidRPr="00EC53CC">
        <w:rPr>
          <w:lang w:val="en-GB"/>
        </w:rPr>
        <w:t xml:space="preserve">Responding to </w:t>
      </w:r>
      <w:r w:rsidR="00EC53CC" w:rsidRPr="00EC53CC">
        <w:rPr>
          <w:lang w:val="en-GB"/>
        </w:rPr>
        <w:t>children’s posts</w:t>
      </w:r>
      <w:r w:rsidRPr="00EC53CC">
        <w:rPr>
          <w:lang w:val="en-GB"/>
        </w:rPr>
        <w:t xml:space="preserve"> and providing feedback to the children via </w:t>
      </w:r>
      <w:r w:rsidR="00EC53CC">
        <w:rPr>
          <w:lang w:val="en-GB"/>
        </w:rPr>
        <w:t>Teams</w:t>
      </w:r>
    </w:p>
    <w:p w14:paraId="3CF6C8E6" w14:textId="77777777" w:rsidR="00842594" w:rsidRPr="00EC53CC" w:rsidRDefault="00842594" w:rsidP="007F4F43">
      <w:pPr>
        <w:pStyle w:val="4Bulletedcopyblue"/>
        <w:rPr>
          <w:lang w:val="en-GB"/>
        </w:rPr>
      </w:pPr>
      <w:r w:rsidRPr="00EC53CC">
        <w:rPr>
          <w:lang w:val="en-GB"/>
        </w:rPr>
        <w:t>Reward</w:t>
      </w:r>
      <w:r w:rsidR="00EC53CC">
        <w:rPr>
          <w:lang w:val="en-GB"/>
        </w:rPr>
        <w:t>ing</w:t>
      </w:r>
      <w:r w:rsidRPr="00EC53CC">
        <w:rPr>
          <w:lang w:val="en-GB"/>
        </w:rPr>
        <w:t xml:space="preserve"> children who have completed home learning via the class dojo system</w:t>
      </w:r>
    </w:p>
    <w:p w14:paraId="6285F87E" w14:textId="77777777" w:rsidR="0030649B" w:rsidRPr="00443E87" w:rsidRDefault="0030649B" w:rsidP="0030649B">
      <w:pPr>
        <w:pStyle w:val="4Bulletedcopyblue"/>
        <w:rPr>
          <w:lang w:val="en-GB"/>
        </w:rPr>
      </w:pPr>
      <w:r w:rsidRPr="00443E87">
        <w:rPr>
          <w:lang w:val="en-GB"/>
        </w:rPr>
        <w:t>Making contact with pupils who they haven’t received work from</w:t>
      </w:r>
      <w:r w:rsidR="00842594" w:rsidRPr="00443E87">
        <w:rPr>
          <w:lang w:val="en-GB"/>
        </w:rPr>
        <w:t xml:space="preserve"> by asking the school office to ring and chase the work</w:t>
      </w:r>
    </w:p>
    <w:p w14:paraId="489AEAEA" w14:textId="77777777" w:rsidR="0030649B" w:rsidRPr="00443E87" w:rsidRDefault="0030649B" w:rsidP="0030649B">
      <w:pPr>
        <w:pStyle w:val="4Bulletedcopyblue"/>
        <w:rPr>
          <w:lang w:val="en-GB"/>
        </w:rPr>
      </w:pPr>
      <w:r w:rsidRPr="00443E87">
        <w:rPr>
          <w:lang w:val="en-GB"/>
        </w:rPr>
        <w:t>Sharing any safeguarding concerns with DSL</w:t>
      </w:r>
      <w:r w:rsidR="00842594" w:rsidRPr="00443E87">
        <w:rPr>
          <w:lang w:val="en-GB"/>
        </w:rPr>
        <w:t xml:space="preserve"> via My Concern</w:t>
      </w:r>
    </w:p>
    <w:p w14:paraId="7A32F77C" w14:textId="77777777" w:rsidR="0030649B" w:rsidRPr="00443E87" w:rsidRDefault="0030649B" w:rsidP="0030649B">
      <w:pPr>
        <w:pStyle w:val="4Bulletedcopyblue"/>
        <w:rPr>
          <w:lang w:val="en-GB"/>
        </w:rPr>
      </w:pPr>
      <w:r w:rsidRPr="00443E87">
        <w:rPr>
          <w:lang w:val="en-GB"/>
        </w:rPr>
        <w:t>Attending virtual staff meetings</w:t>
      </w:r>
      <w:r w:rsidR="00842594" w:rsidRPr="00443E87">
        <w:rPr>
          <w:lang w:val="en-GB"/>
        </w:rPr>
        <w:t xml:space="preserve"> and briefings</w:t>
      </w:r>
      <w:r w:rsidRPr="00443E87">
        <w:rPr>
          <w:lang w:val="en-GB"/>
        </w:rPr>
        <w:t xml:space="preserve"> where appropriate</w:t>
      </w:r>
    </w:p>
    <w:p w14:paraId="104D4025" w14:textId="77777777" w:rsidR="00842594" w:rsidRDefault="00842594" w:rsidP="003F790F">
      <w:pPr>
        <w:pStyle w:val="Subhead2"/>
        <w:rPr>
          <w:color w:val="auto"/>
          <w:lang w:val="en-GB"/>
        </w:rPr>
      </w:pPr>
    </w:p>
    <w:p w14:paraId="7EA274B9" w14:textId="77777777" w:rsidR="00EC53CC" w:rsidRPr="00EC53CC" w:rsidRDefault="00EC53CC" w:rsidP="00EC53CC">
      <w:pPr>
        <w:pStyle w:val="1bodycopy10pt"/>
        <w:rPr>
          <w:lang w:val="en-GB"/>
        </w:rPr>
      </w:pPr>
    </w:p>
    <w:p w14:paraId="3964E0A2" w14:textId="77777777" w:rsidR="00842594" w:rsidRDefault="00842594" w:rsidP="003F790F">
      <w:pPr>
        <w:pStyle w:val="Subhead2"/>
        <w:rPr>
          <w:lang w:val="en-GB"/>
        </w:rPr>
      </w:pPr>
    </w:p>
    <w:p w14:paraId="6E0A7167" w14:textId="77777777" w:rsidR="00FB1F2B" w:rsidRPr="00094366" w:rsidRDefault="003F790F" w:rsidP="003F790F">
      <w:pPr>
        <w:pStyle w:val="Subhead2"/>
        <w:rPr>
          <w:lang w:val="en-GB"/>
        </w:rPr>
      </w:pPr>
      <w:r w:rsidRPr="00094366">
        <w:rPr>
          <w:lang w:val="en-GB"/>
        </w:rPr>
        <w:t xml:space="preserve">2.2 </w:t>
      </w:r>
      <w:r w:rsidR="00DB38BA" w:rsidRPr="00094366">
        <w:rPr>
          <w:lang w:val="en-GB"/>
        </w:rPr>
        <w:t>T</w:t>
      </w:r>
      <w:r w:rsidRPr="00094366">
        <w:rPr>
          <w:lang w:val="en-GB"/>
        </w:rPr>
        <w:t>eaching assistants</w:t>
      </w:r>
    </w:p>
    <w:p w14:paraId="21AD725B" w14:textId="77777777" w:rsidR="00C70C94" w:rsidRPr="00094366" w:rsidRDefault="004A4B87" w:rsidP="00116210">
      <w:pPr>
        <w:pStyle w:val="1bodycopy10pt"/>
        <w:rPr>
          <w:lang w:val="en-GB"/>
        </w:rPr>
      </w:pPr>
      <w:r w:rsidRPr="00094366">
        <w:rPr>
          <w:lang w:val="en-GB"/>
        </w:rPr>
        <w:t>When assisting with remote learning</w:t>
      </w:r>
      <w:r w:rsidR="00402D87" w:rsidRPr="00094366">
        <w:rPr>
          <w:lang w:val="en-GB"/>
        </w:rPr>
        <w:t>, t</w:t>
      </w:r>
      <w:r w:rsidR="00116210" w:rsidRPr="00094366">
        <w:rPr>
          <w:lang w:val="en-GB"/>
        </w:rPr>
        <w:t xml:space="preserve">eaching assistants must be available between </w:t>
      </w:r>
      <w:r w:rsidR="0030649B" w:rsidRPr="00094366">
        <w:rPr>
          <w:lang w:val="en-GB"/>
        </w:rPr>
        <w:t>9:00 and 16:00</w:t>
      </w:r>
    </w:p>
    <w:p w14:paraId="1608E34E" w14:textId="77777777" w:rsidR="00116210" w:rsidRPr="00094366" w:rsidRDefault="00116210" w:rsidP="00116210">
      <w:pPr>
        <w:pStyle w:val="1bodycopy10pt"/>
        <w:rPr>
          <w:lang w:val="en-GB"/>
        </w:rPr>
      </w:pPr>
      <w:r w:rsidRPr="00094366">
        <w:rPr>
          <w:lang w:val="en-GB"/>
        </w:rPr>
        <w:t>If they’re unable to work for any reason during this time</w:t>
      </w:r>
      <w:r w:rsidR="00F34EB2" w:rsidRPr="00094366">
        <w:rPr>
          <w:lang w:val="en-GB"/>
        </w:rPr>
        <w:t>, for example</w:t>
      </w:r>
      <w:r w:rsidRPr="00094366">
        <w:rPr>
          <w:lang w:val="en-GB"/>
        </w:rPr>
        <w:t xml:space="preserve"> due to sickness or caring for a dependent, they should report this using the normal absence procedure. </w:t>
      </w:r>
    </w:p>
    <w:p w14:paraId="6E04DD6F" w14:textId="77777777" w:rsidR="0030649B" w:rsidRPr="00443E87" w:rsidRDefault="006224FF" w:rsidP="00116210">
      <w:pPr>
        <w:pStyle w:val="1bodycopy10pt"/>
        <w:rPr>
          <w:lang w:val="en-GB"/>
        </w:rPr>
      </w:pPr>
      <w:r w:rsidRPr="00443E87">
        <w:rPr>
          <w:lang w:val="en-GB"/>
        </w:rPr>
        <w:t>When assisting with remote learning, t</w:t>
      </w:r>
      <w:r w:rsidR="007F08DD" w:rsidRPr="00443E87">
        <w:rPr>
          <w:lang w:val="en-GB"/>
        </w:rPr>
        <w:t>eaching assistants are responsible for:</w:t>
      </w:r>
    </w:p>
    <w:p w14:paraId="4BAFCAB5" w14:textId="77777777" w:rsidR="007F08DD" w:rsidRPr="00443E87" w:rsidRDefault="007F08DD" w:rsidP="007F08DD">
      <w:pPr>
        <w:pStyle w:val="4Bulletedcopyblue"/>
        <w:rPr>
          <w:lang w:val="en-GB"/>
        </w:rPr>
      </w:pPr>
      <w:r w:rsidRPr="00443E87">
        <w:rPr>
          <w:lang w:val="en-GB"/>
        </w:rPr>
        <w:t xml:space="preserve">Supporting </w:t>
      </w:r>
      <w:r w:rsidR="00842594" w:rsidRPr="00443E87">
        <w:rPr>
          <w:lang w:val="en-GB"/>
        </w:rPr>
        <w:t>teachers</w:t>
      </w:r>
      <w:r w:rsidR="0030649B" w:rsidRPr="00443E87">
        <w:rPr>
          <w:lang w:val="en-GB"/>
        </w:rPr>
        <w:t xml:space="preserve"> with monitoring </w:t>
      </w:r>
      <w:r w:rsidR="00EC53CC">
        <w:rPr>
          <w:lang w:val="en-GB"/>
        </w:rPr>
        <w:t>posts on Teams</w:t>
      </w:r>
      <w:r w:rsidR="0030649B" w:rsidRPr="00443E87">
        <w:rPr>
          <w:lang w:val="en-GB"/>
        </w:rPr>
        <w:t xml:space="preserve"> and providing remote learning</w:t>
      </w:r>
    </w:p>
    <w:p w14:paraId="32006470" w14:textId="77777777" w:rsidR="0030649B" w:rsidRPr="00443E87" w:rsidRDefault="0030649B" w:rsidP="007F08DD">
      <w:pPr>
        <w:pStyle w:val="4Bulletedcopyblue"/>
        <w:rPr>
          <w:lang w:val="en-GB"/>
        </w:rPr>
      </w:pPr>
      <w:r w:rsidRPr="00443E87">
        <w:rPr>
          <w:lang w:val="en-GB"/>
        </w:rPr>
        <w:t>Attending virtual staff meetings</w:t>
      </w:r>
      <w:r w:rsidR="00842594" w:rsidRPr="00443E87">
        <w:rPr>
          <w:lang w:val="en-GB"/>
        </w:rPr>
        <w:t xml:space="preserve"> and briefings</w:t>
      </w:r>
      <w:r w:rsidRPr="00443E87">
        <w:rPr>
          <w:lang w:val="en-GB"/>
        </w:rPr>
        <w:t xml:space="preserve"> where appropriate</w:t>
      </w:r>
    </w:p>
    <w:p w14:paraId="5419D8A1" w14:textId="77777777" w:rsidR="00842594" w:rsidRPr="00443E87" w:rsidRDefault="00EC53CC" w:rsidP="007F08DD">
      <w:pPr>
        <w:pStyle w:val="4Bulletedcopyblue"/>
        <w:rPr>
          <w:lang w:val="en-GB"/>
        </w:rPr>
      </w:pPr>
      <w:r>
        <w:rPr>
          <w:lang w:val="en-GB"/>
        </w:rPr>
        <w:t xml:space="preserve">Creating and </w:t>
      </w:r>
      <w:proofErr w:type="gramStart"/>
      <w:r>
        <w:rPr>
          <w:lang w:val="en-GB"/>
        </w:rPr>
        <w:t xml:space="preserve">researching </w:t>
      </w:r>
      <w:r w:rsidR="00842594" w:rsidRPr="00443E87">
        <w:rPr>
          <w:lang w:val="en-GB"/>
        </w:rPr>
        <w:t xml:space="preserve"> resources</w:t>
      </w:r>
      <w:proofErr w:type="gramEnd"/>
      <w:r w:rsidR="00842594" w:rsidRPr="00443E87">
        <w:rPr>
          <w:lang w:val="en-GB"/>
        </w:rPr>
        <w:t xml:space="preserve"> and worksheets to be used online in liaison with the class teacher</w:t>
      </w:r>
    </w:p>
    <w:p w14:paraId="7E987E50" w14:textId="77777777" w:rsidR="003F790F" w:rsidRPr="00094366" w:rsidRDefault="003F790F" w:rsidP="003F790F">
      <w:pPr>
        <w:pStyle w:val="Subhead2"/>
        <w:rPr>
          <w:lang w:val="en-GB"/>
        </w:rPr>
      </w:pPr>
      <w:r w:rsidRPr="00094366">
        <w:rPr>
          <w:lang w:val="en-GB"/>
        </w:rPr>
        <w:t xml:space="preserve">2.3 </w:t>
      </w:r>
      <w:r w:rsidR="00DB38BA" w:rsidRPr="00094366">
        <w:rPr>
          <w:lang w:val="en-GB"/>
        </w:rPr>
        <w:t>S</w:t>
      </w:r>
      <w:r w:rsidR="00CB30F0" w:rsidRPr="00094366">
        <w:rPr>
          <w:lang w:val="en-GB"/>
        </w:rPr>
        <w:t>ubject leads</w:t>
      </w:r>
    </w:p>
    <w:p w14:paraId="3B32BD7F" w14:textId="77777777" w:rsidR="006947E1" w:rsidRPr="00094366" w:rsidRDefault="001A44B8" w:rsidP="003F790F">
      <w:pPr>
        <w:pStyle w:val="1bodycopy10pt"/>
        <w:rPr>
          <w:lang w:val="en-GB"/>
        </w:rPr>
      </w:pPr>
      <w:r w:rsidRPr="00094366">
        <w:rPr>
          <w:lang w:val="en-GB"/>
        </w:rPr>
        <w:t>Alongside</w:t>
      </w:r>
      <w:r w:rsidR="006947E1" w:rsidRPr="00094366">
        <w:rPr>
          <w:lang w:val="en-GB"/>
        </w:rPr>
        <w:t xml:space="preserve"> their teaching responsibilities, </w:t>
      </w:r>
      <w:r w:rsidR="00CB30F0" w:rsidRPr="00094366">
        <w:rPr>
          <w:lang w:val="en-GB"/>
        </w:rPr>
        <w:t>subject leads</w:t>
      </w:r>
      <w:r w:rsidR="006947E1" w:rsidRPr="00094366">
        <w:rPr>
          <w:lang w:val="en-GB"/>
        </w:rPr>
        <w:t xml:space="preserve"> </w:t>
      </w:r>
      <w:r w:rsidR="00CA6AB1" w:rsidRPr="00094366">
        <w:rPr>
          <w:lang w:val="en-GB"/>
        </w:rPr>
        <w:t>are responsible for</w:t>
      </w:r>
      <w:r w:rsidRPr="00094366">
        <w:rPr>
          <w:lang w:val="en-GB"/>
        </w:rPr>
        <w:t>:</w:t>
      </w:r>
    </w:p>
    <w:p w14:paraId="249C837C" w14:textId="77777777" w:rsidR="00274A92" w:rsidRPr="00094366" w:rsidRDefault="00274A92" w:rsidP="005D2CCE">
      <w:pPr>
        <w:pStyle w:val="4Bulletedcopyblue"/>
        <w:rPr>
          <w:lang w:val="en-GB"/>
        </w:rPr>
      </w:pPr>
      <w:r w:rsidRPr="00094366">
        <w:rPr>
          <w:lang w:val="en-GB"/>
        </w:rPr>
        <w:t>Considering whether any aspects of the</w:t>
      </w:r>
      <w:r w:rsidR="00FE7F2A" w:rsidRPr="00094366">
        <w:rPr>
          <w:lang w:val="en-GB"/>
        </w:rPr>
        <w:t xml:space="preserve"> subject</w:t>
      </w:r>
      <w:r w:rsidRPr="00094366">
        <w:rPr>
          <w:lang w:val="en-GB"/>
        </w:rPr>
        <w:t xml:space="preserve"> curriculum need to change to accommodate remote learning</w:t>
      </w:r>
    </w:p>
    <w:p w14:paraId="236CF76D" w14:textId="77777777" w:rsidR="00274A92" w:rsidRPr="00094366" w:rsidRDefault="0042777B" w:rsidP="00274A92">
      <w:pPr>
        <w:pStyle w:val="4Bulletedcopyblue"/>
        <w:rPr>
          <w:lang w:val="en-GB"/>
        </w:rPr>
      </w:pPr>
      <w:r w:rsidRPr="00094366">
        <w:rPr>
          <w:lang w:val="en-GB"/>
        </w:rPr>
        <w:t>Working with teachers teaching their subject</w:t>
      </w:r>
      <w:r w:rsidR="00DA00E2" w:rsidRPr="00094366">
        <w:rPr>
          <w:lang w:val="en-GB"/>
        </w:rPr>
        <w:t xml:space="preserve"> remotely</w:t>
      </w:r>
      <w:r w:rsidRPr="00094366">
        <w:rPr>
          <w:lang w:val="en-GB"/>
        </w:rPr>
        <w:t xml:space="preserve"> to make sure </w:t>
      </w:r>
      <w:r w:rsidR="00296442" w:rsidRPr="00094366">
        <w:rPr>
          <w:lang w:val="en-GB"/>
        </w:rPr>
        <w:t xml:space="preserve">all </w:t>
      </w:r>
      <w:r w:rsidRPr="00094366">
        <w:rPr>
          <w:lang w:val="en-GB"/>
        </w:rPr>
        <w:t>work set is appropriate and consistent</w:t>
      </w:r>
    </w:p>
    <w:p w14:paraId="265CE019" w14:textId="77777777" w:rsidR="0030649B" w:rsidRPr="00094366" w:rsidRDefault="00F16637" w:rsidP="00BB4BC2">
      <w:pPr>
        <w:pStyle w:val="4Bulletedcopyblue"/>
        <w:rPr>
          <w:lang w:val="en-GB"/>
        </w:rPr>
      </w:pPr>
      <w:r w:rsidRPr="00094366">
        <w:rPr>
          <w:lang w:val="en-GB"/>
        </w:rPr>
        <w:t xml:space="preserve">Monitoring the </w:t>
      </w:r>
      <w:r w:rsidR="00DA00E2" w:rsidRPr="00094366">
        <w:rPr>
          <w:lang w:val="en-GB"/>
        </w:rPr>
        <w:t xml:space="preserve">remote </w:t>
      </w:r>
      <w:r w:rsidRPr="00094366">
        <w:rPr>
          <w:lang w:val="en-GB"/>
        </w:rPr>
        <w:t>work set by teachers in their subject</w:t>
      </w:r>
      <w:r w:rsidR="0046419B" w:rsidRPr="00094366">
        <w:rPr>
          <w:lang w:val="en-GB"/>
        </w:rPr>
        <w:t xml:space="preserve"> </w:t>
      </w:r>
    </w:p>
    <w:p w14:paraId="540DEE35" w14:textId="77777777" w:rsidR="00CB30F0" w:rsidRPr="00094366" w:rsidRDefault="00CB30F0" w:rsidP="00BB4BC2">
      <w:pPr>
        <w:pStyle w:val="4Bulletedcopyblue"/>
        <w:rPr>
          <w:lang w:val="en-GB"/>
        </w:rPr>
      </w:pPr>
      <w:r w:rsidRPr="00094366">
        <w:rPr>
          <w:lang w:val="en-GB"/>
        </w:rPr>
        <w:t>Alerting teachers to resources they can use</w:t>
      </w:r>
      <w:r w:rsidR="00D76E20" w:rsidRPr="00094366">
        <w:rPr>
          <w:lang w:val="en-GB"/>
        </w:rPr>
        <w:t xml:space="preserve"> to teach their subject</w:t>
      </w:r>
      <w:r w:rsidR="00296442" w:rsidRPr="00094366">
        <w:rPr>
          <w:lang w:val="en-GB"/>
        </w:rPr>
        <w:t xml:space="preserve"> remotely</w:t>
      </w:r>
    </w:p>
    <w:p w14:paraId="357839E7" w14:textId="77777777" w:rsidR="003F790F" w:rsidRPr="00094366" w:rsidRDefault="003F790F" w:rsidP="003F790F">
      <w:pPr>
        <w:pStyle w:val="Subhead2"/>
        <w:rPr>
          <w:lang w:val="en-GB"/>
        </w:rPr>
      </w:pPr>
      <w:r w:rsidRPr="00094366">
        <w:rPr>
          <w:lang w:val="en-GB"/>
        </w:rPr>
        <w:t>2</w:t>
      </w:r>
      <w:r w:rsidR="00E8216E" w:rsidRPr="00094366">
        <w:rPr>
          <w:lang w:val="en-GB"/>
        </w:rPr>
        <w:t xml:space="preserve">.4 </w:t>
      </w:r>
      <w:r w:rsidR="00DB38BA" w:rsidRPr="00094366">
        <w:rPr>
          <w:lang w:val="en-GB"/>
        </w:rPr>
        <w:t>S</w:t>
      </w:r>
      <w:r w:rsidR="00E8216E" w:rsidRPr="00094366">
        <w:rPr>
          <w:lang w:val="en-GB"/>
        </w:rPr>
        <w:t>enior leaders</w:t>
      </w:r>
    </w:p>
    <w:p w14:paraId="605213CE" w14:textId="77777777" w:rsidR="003F790F" w:rsidRPr="00094366" w:rsidRDefault="00CA6AB1" w:rsidP="003F790F">
      <w:pPr>
        <w:pStyle w:val="1bodycopy10pt"/>
        <w:rPr>
          <w:lang w:val="en-GB"/>
        </w:rPr>
      </w:pPr>
      <w:r w:rsidRPr="00094366">
        <w:rPr>
          <w:lang w:val="en-GB"/>
        </w:rPr>
        <w:t>Alongside any teaching responsibilities, senior leaders are responsible for:</w:t>
      </w:r>
    </w:p>
    <w:p w14:paraId="47CEAB37" w14:textId="77777777" w:rsidR="00CA6AB1" w:rsidRPr="00094366" w:rsidRDefault="00CA6AB1" w:rsidP="00CA6AB1">
      <w:pPr>
        <w:pStyle w:val="4Bulletedcopyblue"/>
        <w:rPr>
          <w:lang w:val="en-GB"/>
        </w:rPr>
      </w:pPr>
      <w:r w:rsidRPr="00094366">
        <w:rPr>
          <w:lang w:val="en-GB"/>
        </w:rPr>
        <w:t>Co</w:t>
      </w:r>
      <w:r w:rsidR="00040D4A" w:rsidRPr="00094366">
        <w:rPr>
          <w:lang w:val="en-GB"/>
        </w:rPr>
        <w:t>-</w:t>
      </w:r>
      <w:r w:rsidRPr="00094366">
        <w:rPr>
          <w:lang w:val="en-GB"/>
        </w:rPr>
        <w:t>ordinating the remote learning approach across the school</w:t>
      </w:r>
      <w:r w:rsidR="00F16637" w:rsidRPr="00094366">
        <w:rPr>
          <w:lang w:val="en-GB"/>
        </w:rPr>
        <w:t xml:space="preserve"> </w:t>
      </w:r>
    </w:p>
    <w:p w14:paraId="5E8B2D9A" w14:textId="77777777" w:rsidR="00CA6AB1" w:rsidRPr="00094366" w:rsidRDefault="00CA6AB1" w:rsidP="00CA6AB1">
      <w:pPr>
        <w:pStyle w:val="4Bulletedcopyblue"/>
        <w:rPr>
          <w:lang w:val="en-GB"/>
        </w:rPr>
      </w:pPr>
      <w:r w:rsidRPr="00094366">
        <w:rPr>
          <w:lang w:val="en-GB"/>
        </w:rPr>
        <w:t>Monitoring</w:t>
      </w:r>
      <w:r w:rsidR="00F16637" w:rsidRPr="00094366">
        <w:rPr>
          <w:lang w:val="en-GB"/>
        </w:rPr>
        <w:t xml:space="preserve"> the effectiveness of remote learning </w:t>
      </w:r>
    </w:p>
    <w:p w14:paraId="1C6157DF" w14:textId="77777777" w:rsidR="004E176A" w:rsidRPr="00094366" w:rsidRDefault="00EE05F3" w:rsidP="008F3113">
      <w:pPr>
        <w:pStyle w:val="4Bulletedcopyblue"/>
        <w:rPr>
          <w:lang w:val="en-GB"/>
        </w:rPr>
      </w:pPr>
      <w:r w:rsidRPr="00094366">
        <w:rPr>
          <w:lang w:val="en-GB"/>
        </w:rPr>
        <w:t>Monitoring the security of remote</w:t>
      </w:r>
      <w:r w:rsidR="00F6178E" w:rsidRPr="00094366">
        <w:rPr>
          <w:lang w:val="en-GB"/>
        </w:rPr>
        <w:t xml:space="preserve"> learning systems, including</w:t>
      </w:r>
      <w:r w:rsidRPr="00094366">
        <w:rPr>
          <w:lang w:val="en-GB"/>
        </w:rPr>
        <w:t xml:space="preserve"> data protection and safeguarding considerations</w:t>
      </w:r>
    </w:p>
    <w:p w14:paraId="5D74C134" w14:textId="77777777" w:rsidR="003F790F" w:rsidRPr="003F790F" w:rsidRDefault="003F790F" w:rsidP="003F790F">
      <w:pPr>
        <w:pStyle w:val="Subhead2"/>
        <w:rPr>
          <w:lang w:val="en-GB"/>
        </w:rPr>
      </w:pPr>
      <w:r>
        <w:rPr>
          <w:lang w:val="en-GB"/>
        </w:rPr>
        <w:t>2.</w:t>
      </w:r>
      <w:r w:rsidR="0030649B">
        <w:rPr>
          <w:lang w:val="en-GB"/>
        </w:rPr>
        <w:t>5</w:t>
      </w:r>
      <w:r w:rsidR="004E176A">
        <w:rPr>
          <w:lang w:val="en-GB"/>
        </w:rPr>
        <w:t xml:space="preserve"> </w:t>
      </w:r>
      <w:r w:rsidR="00DB38BA">
        <w:rPr>
          <w:lang w:val="en-GB"/>
        </w:rPr>
        <w:t>P</w:t>
      </w:r>
      <w:r>
        <w:rPr>
          <w:lang w:val="en-GB"/>
        </w:rPr>
        <w:t>upils and parents</w:t>
      </w:r>
    </w:p>
    <w:p w14:paraId="6324D4C2" w14:textId="77777777" w:rsidR="003F790F" w:rsidRPr="00094366" w:rsidRDefault="0002378C" w:rsidP="0002378C">
      <w:pPr>
        <w:pStyle w:val="1bodycopy"/>
        <w:rPr>
          <w:lang w:val="en-GB"/>
        </w:rPr>
      </w:pPr>
      <w:r w:rsidRPr="00094366">
        <w:rPr>
          <w:lang w:val="en-GB"/>
        </w:rPr>
        <w:t>Staff can expect pupils</w:t>
      </w:r>
      <w:r w:rsidR="00BC38F7" w:rsidRPr="00094366">
        <w:rPr>
          <w:lang w:val="en-GB"/>
        </w:rPr>
        <w:t xml:space="preserve"> learning remotely</w:t>
      </w:r>
      <w:r w:rsidRPr="00094366">
        <w:rPr>
          <w:lang w:val="en-GB"/>
        </w:rPr>
        <w:t xml:space="preserve"> to:</w:t>
      </w:r>
    </w:p>
    <w:p w14:paraId="170313C2" w14:textId="77777777" w:rsidR="00094366" w:rsidRDefault="00712D07" w:rsidP="00BB4BC2">
      <w:pPr>
        <w:pStyle w:val="4Bulletedcopyblue"/>
        <w:rPr>
          <w:lang w:val="en-GB"/>
        </w:rPr>
      </w:pPr>
      <w:r>
        <w:rPr>
          <w:lang w:val="en-GB"/>
        </w:rPr>
        <w:t>Be online at 9am for registration</w:t>
      </w:r>
    </w:p>
    <w:p w14:paraId="6C19C7ED" w14:textId="77777777" w:rsidR="00712D07" w:rsidRPr="00094366" w:rsidRDefault="00712D07" w:rsidP="00BB4BC2">
      <w:pPr>
        <w:pStyle w:val="4Bulletedcopyblue"/>
        <w:rPr>
          <w:lang w:val="en-GB"/>
        </w:rPr>
      </w:pPr>
      <w:r>
        <w:rPr>
          <w:lang w:val="en-GB"/>
        </w:rPr>
        <w:t>Be available online throughout the day to engage with lessons alongside their class</w:t>
      </w:r>
    </w:p>
    <w:p w14:paraId="3417AFC2" w14:textId="77777777" w:rsidR="0002378C" w:rsidRPr="00094366" w:rsidRDefault="0002378C" w:rsidP="00BB4BC2">
      <w:pPr>
        <w:pStyle w:val="4Bulletedcopyblue"/>
        <w:rPr>
          <w:lang w:val="en-GB"/>
        </w:rPr>
      </w:pPr>
      <w:r w:rsidRPr="00094366">
        <w:rPr>
          <w:lang w:val="en-GB"/>
        </w:rPr>
        <w:t>Complete work to the deadline set by teachers</w:t>
      </w:r>
    </w:p>
    <w:p w14:paraId="0BBE653E" w14:textId="77777777" w:rsidR="0002378C" w:rsidRPr="00094366" w:rsidRDefault="0002378C" w:rsidP="0002378C">
      <w:pPr>
        <w:pStyle w:val="4Bulletedcopyblue"/>
        <w:rPr>
          <w:lang w:val="en-GB"/>
        </w:rPr>
      </w:pPr>
      <w:r w:rsidRPr="00094366">
        <w:rPr>
          <w:lang w:val="en-GB"/>
        </w:rPr>
        <w:t>Seek help if they need it, from teachers or teaching assistants</w:t>
      </w:r>
    </w:p>
    <w:p w14:paraId="223EC51B" w14:textId="77777777" w:rsidR="0002378C" w:rsidRPr="00094366" w:rsidRDefault="0002378C" w:rsidP="0002378C">
      <w:pPr>
        <w:pStyle w:val="4Bulletedcopyblue"/>
        <w:rPr>
          <w:lang w:val="en-GB"/>
        </w:rPr>
      </w:pPr>
      <w:r w:rsidRPr="00094366">
        <w:rPr>
          <w:lang w:val="en-GB"/>
        </w:rPr>
        <w:t>Alert teachers if they’re not able to complete work</w:t>
      </w:r>
    </w:p>
    <w:p w14:paraId="5D1C5E85" w14:textId="77777777" w:rsidR="00133BFE" w:rsidRPr="00094366" w:rsidRDefault="00133BFE" w:rsidP="00133BFE">
      <w:pPr>
        <w:pStyle w:val="1bodycopy"/>
        <w:rPr>
          <w:lang w:val="en-GB"/>
        </w:rPr>
      </w:pPr>
      <w:r w:rsidRPr="00094366">
        <w:rPr>
          <w:lang w:val="en-GB"/>
        </w:rPr>
        <w:t>Staff can expect parents</w:t>
      </w:r>
      <w:r w:rsidR="004F43AA" w:rsidRPr="00094366">
        <w:rPr>
          <w:lang w:val="en-GB"/>
        </w:rPr>
        <w:t xml:space="preserve"> with children learning remotely</w:t>
      </w:r>
      <w:r w:rsidRPr="00094366">
        <w:rPr>
          <w:lang w:val="en-GB"/>
        </w:rPr>
        <w:t xml:space="preserve"> to:</w:t>
      </w:r>
    </w:p>
    <w:p w14:paraId="2462F99F" w14:textId="77777777" w:rsidR="00133BFE" w:rsidRPr="00094366" w:rsidRDefault="00133BFE" w:rsidP="00133BFE">
      <w:pPr>
        <w:pStyle w:val="4Bulletedcopyblue"/>
        <w:rPr>
          <w:lang w:val="en-GB"/>
        </w:rPr>
      </w:pPr>
      <w:r w:rsidRPr="00094366">
        <w:rPr>
          <w:lang w:val="en-GB"/>
        </w:rPr>
        <w:t>Make the school aware if their child is sick or otherwise can’t complete work</w:t>
      </w:r>
    </w:p>
    <w:p w14:paraId="040F126C" w14:textId="77777777" w:rsidR="00CA6AB1" w:rsidRPr="00094366" w:rsidRDefault="00CA6AB1" w:rsidP="00133BFE">
      <w:pPr>
        <w:pStyle w:val="4Bulletedcopyblue"/>
        <w:rPr>
          <w:lang w:val="en-GB"/>
        </w:rPr>
      </w:pPr>
      <w:r w:rsidRPr="00094366">
        <w:rPr>
          <w:lang w:val="en-GB"/>
        </w:rPr>
        <w:t>Seek help from the school if they need it</w:t>
      </w:r>
      <w:r w:rsidR="00491356" w:rsidRPr="00094366">
        <w:rPr>
          <w:lang w:val="en-GB"/>
        </w:rPr>
        <w:t xml:space="preserve"> </w:t>
      </w:r>
    </w:p>
    <w:p w14:paraId="51425B8D" w14:textId="77777777" w:rsidR="00CA6AB1" w:rsidRPr="00094366" w:rsidRDefault="00CA6AB1" w:rsidP="00133BFE">
      <w:pPr>
        <w:pStyle w:val="4Bulletedcopyblue"/>
        <w:rPr>
          <w:lang w:val="en-GB"/>
        </w:rPr>
      </w:pPr>
      <w:r w:rsidRPr="00094366">
        <w:rPr>
          <w:lang w:val="en-GB"/>
        </w:rPr>
        <w:t>Be respectful when making any complaints or concerns known to staff</w:t>
      </w:r>
    </w:p>
    <w:p w14:paraId="79BF1167" w14:textId="77777777" w:rsidR="00E8216E" w:rsidRPr="00094366" w:rsidRDefault="00E8216E" w:rsidP="00E8216E">
      <w:pPr>
        <w:pStyle w:val="Subhead2"/>
        <w:rPr>
          <w:lang w:val="en-GB"/>
        </w:rPr>
      </w:pPr>
      <w:r>
        <w:rPr>
          <w:lang w:val="en-GB"/>
        </w:rPr>
        <w:t>2.</w:t>
      </w:r>
      <w:r w:rsidR="004E176A">
        <w:rPr>
          <w:lang w:val="en-GB"/>
        </w:rPr>
        <w:t xml:space="preserve">8 </w:t>
      </w:r>
      <w:r w:rsidR="00DB38BA" w:rsidRPr="00094366">
        <w:rPr>
          <w:lang w:val="en-GB"/>
        </w:rPr>
        <w:t>G</w:t>
      </w:r>
      <w:r w:rsidRPr="00094366">
        <w:rPr>
          <w:lang w:val="en-GB"/>
        </w:rPr>
        <w:t>overning board</w:t>
      </w:r>
    </w:p>
    <w:p w14:paraId="320B8CD0" w14:textId="77777777" w:rsidR="00CA6AB1" w:rsidRPr="00094366" w:rsidRDefault="00CA6AB1" w:rsidP="00CA6AB1">
      <w:pPr>
        <w:pStyle w:val="1bodycopy10pt"/>
        <w:rPr>
          <w:lang w:val="en-GB"/>
        </w:rPr>
      </w:pPr>
      <w:r w:rsidRPr="00094366">
        <w:rPr>
          <w:lang w:val="en-GB"/>
        </w:rPr>
        <w:t>The governing board is responsible for:</w:t>
      </w:r>
    </w:p>
    <w:p w14:paraId="0025CCBA" w14:textId="77777777" w:rsidR="003846C4" w:rsidRPr="00094366" w:rsidRDefault="003846C4" w:rsidP="003846C4">
      <w:pPr>
        <w:pStyle w:val="4Bulletedcopyblue"/>
        <w:rPr>
          <w:lang w:val="en-GB"/>
        </w:rPr>
      </w:pPr>
      <w:r w:rsidRPr="00094366">
        <w:rPr>
          <w:lang w:val="en-GB"/>
        </w:rPr>
        <w:t xml:space="preserve">Monitoring the school’s approach to providing remote learning to ensure </w:t>
      </w:r>
      <w:r w:rsidR="008D5295" w:rsidRPr="00094366">
        <w:rPr>
          <w:lang w:val="en-GB"/>
        </w:rPr>
        <w:t>education remains as high quality as possible</w:t>
      </w:r>
    </w:p>
    <w:p w14:paraId="452BA1C9" w14:textId="77777777" w:rsidR="0046419B" w:rsidRPr="00094366" w:rsidRDefault="008D5295" w:rsidP="0046419B">
      <w:pPr>
        <w:pStyle w:val="4Bulletedcopyblue"/>
        <w:rPr>
          <w:lang w:val="en-GB"/>
        </w:rPr>
      </w:pPr>
      <w:r w:rsidRPr="00094366">
        <w:rPr>
          <w:lang w:val="en-GB"/>
        </w:rPr>
        <w:lastRenderedPageBreak/>
        <w:t>Ensuring that staff are certain that</w:t>
      </w:r>
      <w:r w:rsidR="003846C4" w:rsidRPr="00094366">
        <w:rPr>
          <w:lang w:val="en-GB"/>
        </w:rPr>
        <w:t xml:space="preserve"> </w:t>
      </w:r>
      <w:r w:rsidR="00D22D42" w:rsidRPr="00094366">
        <w:rPr>
          <w:lang w:val="en-GB"/>
        </w:rPr>
        <w:t xml:space="preserve">remote learning </w:t>
      </w:r>
      <w:r w:rsidR="003846C4" w:rsidRPr="00094366">
        <w:rPr>
          <w:lang w:val="en-GB"/>
        </w:rPr>
        <w:t>systems are appropriately secure, for both data protection and safeguarding reasons</w:t>
      </w:r>
    </w:p>
    <w:p w14:paraId="35EA67ED" w14:textId="77777777" w:rsidR="008D5295" w:rsidRPr="008D5295" w:rsidRDefault="008D5295" w:rsidP="008D5295">
      <w:pPr>
        <w:pStyle w:val="4Bulletedcopyblue"/>
        <w:numPr>
          <w:ilvl w:val="0"/>
          <w:numId w:val="0"/>
        </w:numPr>
        <w:ind w:left="340" w:hanging="170"/>
        <w:rPr>
          <w:highlight w:val="yellow"/>
          <w:lang w:val="en-GB"/>
        </w:rPr>
      </w:pPr>
    </w:p>
    <w:p w14:paraId="7CA1B108" w14:textId="77777777" w:rsidR="00E8216E" w:rsidRPr="00ED48CD" w:rsidRDefault="0046419B" w:rsidP="0046419B">
      <w:pPr>
        <w:pStyle w:val="Heading1"/>
        <w:rPr>
          <w:color w:val="7030A0"/>
        </w:rPr>
      </w:pPr>
      <w:bookmarkStart w:id="2" w:name="_Toc42788451"/>
      <w:r w:rsidRPr="00ED48CD">
        <w:rPr>
          <w:color w:val="7030A0"/>
        </w:rPr>
        <w:t>3. Who to contact</w:t>
      </w:r>
      <w:bookmarkEnd w:id="2"/>
    </w:p>
    <w:p w14:paraId="62117A1D" w14:textId="77777777" w:rsidR="00E202DD" w:rsidRDefault="00E202DD" w:rsidP="0046419B">
      <w:pPr>
        <w:pStyle w:val="1bodycopy"/>
      </w:pPr>
      <w:r>
        <w:t>If staff have any questions or concerns</w:t>
      </w:r>
      <w:r w:rsidR="00270FE3">
        <w:t xml:space="preserve"> about remote learning</w:t>
      </w:r>
      <w:r>
        <w:t>, they should contact the following individuals:</w:t>
      </w:r>
    </w:p>
    <w:p w14:paraId="53868E44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>Issues in setting work – talk to the relevant subject lead or SENCO</w:t>
      </w:r>
    </w:p>
    <w:p w14:paraId="6C0C9779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>Issu</w:t>
      </w:r>
      <w:r w:rsidR="00094366" w:rsidRPr="00094366">
        <w:rPr>
          <w:lang w:val="en-GB"/>
        </w:rPr>
        <w:t>es with behaviour – talk to SLT</w:t>
      </w:r>
    </w:p>
    <w:p w14:paraId="3A1BF5D1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>Issues with IT – talk to IT staff</w:t>
      </w:r>
    </w:p>
    <w:p w14:paraId="5DB22C50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 xml:space="preserve">Issues with their own workload or wellbeing – talk to </w:t>
      </w:r>
      <w:r w:rsidR="00094366" w:rsidRPr="00094366">
        <w:rPr>
          <w:lang w:val="en-GB"/>
        </w:rPr>
        <w:t xml:space="preserve">Key Stage </w:t>
      </w:r>
      <w:r w:rsidR="00842594">
        <w:rPr>
          <w:lang w:val="en-GB"/>
        </w:rPr>
        <w:t>Lead</w:t>
      </w:r>
    </w:p>
    <w:p w14:paraId="175AEDA7" w14:textId="77777777" w:rsidR="0046419B" w:rsidRPr="00094366" w:rsidRDefault="0046419B" w:rsidP="0046419B">
      <w:pPr>
        <w:pStyle w:val="4Bulletedcopyblue"/>
        <w:rPr>
          <w:lang w:val="en-GB"/>
        </w:rPr>
      </w:pPr>
      <w:r w:rsidRPr="00094366">
        <w:rPr>
          <w:lang w:val="en-GB"/>
        </w:rPr>
        <w:t>Concerns about safeguarding – talk to the DSL</w:t>
      </w:r>
    </w:p>
    <w:p w14:paraId="165BEB6C" w14:textId="77777777" w:rsidR="0046419B" w:rsidRPr="00E8216E" w:rsidRDefault="0046419B" w:rsidP="00E8216E">
      <w:pPr>
        <w:pStyle w:val="1bodycopy10pt"/>
        <w:rPr>
          <w:lang w:val="en-GB"/>
        </w:rPr>
      </w:pPr>
    </w:p>
    <w:p w14:paraId="5F635A36" w14:textId="77777777" w:rsidR="000F2150" w:rsidRPr="00ED48CD" w:rsidRDefault="0046419B" w:rsidP="00817800">
      <w:pPr>
        <w:pStyle w:val="Heading1"/>
        <w:rPr>
          <w:color w:val="7030A0"/>
        </w:rPr>
      </w:pPr>
      <w:bookmarkStart w:id="3" w:name="_Toc42788452"/>
      <w:r w:rsidRPr="00ED48CD">
        <w:rPr>
          <w:color w:val="7030A0"/>
        </w:rPr>
        <w:t>4</w:t>
      </w:r>
      <w:r w:rsidR="001368DA" w:rsidRPr="00ED48CD">
        <w:rPr>
          <w:color w:val="7030A0"/>
        </w:rPr>
        <w:t xml:space="preserve">. </w:t>
      </w:r>
      <w:r w:rsidR="00024F82" w:rsidRPr="00ED48CD">
        <w:rPr>
          <w:color w:val="7030A0"/>
        </w:rPr>
        <w:t>Data protection</w:t>
      </w:r>
      <w:bookmarkEnd w:id="3"/>
    </w:p>
    <w:p w14:paraId="0188AA81" w14:textId="77777777" w:rsidR="00421994" w:rsidRDefault="00C90CDE" w:rsidP="00421994">
      <w:pPr>
        <w:pStyle w:val="Subhead2"/>
        <w:rPr>
          <w:lang w:val="en-GB"/>
        </w:rPr>
      </w:pPr>
      <w:r>
        <w:rPr>
          <w:lang w:val="en-GB"/>
        </w:rPr>
        <w:t>4.1</w:t>
      </w:r>
      <w:r w:rsidR="00B507D3">
        <w:rPr>
          <w:lang w:val="en-GB"/>
        </w:rPr>
        <w:t xml:space="preserve"> </w:t>
      </w:r>
      <w:r w:rsidR="005C3963">
        <w:rPr>
          <w:lang w:val="en-GB"/>
        </w:rPr>
        <w:t xml:space="preserve">Processing </w:t>
      </w:r>
      <w:r w:rsidR="00421994">
        <w:rPr>
          <w:lang w:val="en-GB"/>
        </w:rPr>
        <w:t>personal data</w:t>
      </w:r>
    </w:p>
    <w:p w14:paraId="7301C504" w14:textId="77777777" w:rsidR="00421994" w:rsidRDefault="00421994" w:rsidP="00421994">
      <w:pPr>
        <w:pStyle w:val="1bodycopy10pt"/>
        <w:rPr>
          <w:lang w:val="en-GB"/>
        </w:rPr>
      </w:pPr>
      <w:r>
        <w:rPr>
          <w:lang w:val="en-GB"/>
        </w:rPr>
        <w:t xml:space="preserve">Staff members may need to collect and/or share personal data such as </w:t>
      </w:r>
      <w:r w:rsidR="00ED48CD">
        <w:rPr>
          <w:lang w:val="en-GB"/>
        </w:rPr>
        <w:t>email addresses</w:t>
      </w:r>
      <w:r>
        <w:rPr>
          <w:lang w:val="en-GB"/>
        </w:rPr>
        <w:t xml:space="preserve"> as part of the remote learning system. </w:t>
      </w:r>
      <w:r w:rsidR="008926B6">
        <w:rPr>
          <w:lang w:val="en-GB"/>
        </w:rPr>
        <w:t>As</w:t>
      </w:r>
      <w:r w:rsidR="009B0878">
        <w:rPr>
          <w:lang w:val="en-GB"/>
        </w:rPr>
        <w:t xml:space="preserve"> long as this processing is </w:t>
      </w:r>
      <w:r w:rsidR="00416C7C">
        <w:rPr>
          <w:lang w:val="en-GB"/>
        </w:rPr>
        <w:t>necessary</w:t>
      </w:r>
      <w:r w:rsidR="009B0878">
        <w:rPr>
          <w:lang w:val="en-GB"/>
        </w:rPr>
        <w:t xml:space="preserve"> </w:t>
      </w:r>
      <w:r w:rsidR="00416C7C">
        <w:rPr>
          <w:lang w:val="en-GB"/>
        </w:rPr>
        <w:t>for</w:t>
      </w:r>
      <w:r w:rsidR="009B0878">
        <w:rPr>
          <w:lang w:val="en-GB"/>
        </w:rPr>
        <w:t xml:space="preserve"> the school’s official functions, </w:t>
      </w:r>
      <w:r w:rsidR="008926B6">
        <w:rPr>
          <w:lang w:val="en-GB"/>
        </w:rPr>
        <w:t xml:space="preserve">individuals </w:t>
      </w:r>
      <w:r w:rsidR="00236D80">
        <w:rPr>
          <w:lang w:val="en-GB"/>
        </w:rPr>
        <w:t>won’t need to give permission for this to happen.</w:t>
      </w:r>
    </w:p>
    <w:p w14:paraId="25F02676" w14:textId="77777777" w:rsidR="00421994" w:rsidRPr="0093434D" w:rsidRDefault="002333A7" w:rsidP="0093434D">
      <w:pPr>
        <w:pStyle w:val="1bodycopy10pt"/>
        <w:rPr>
          <w:lang w:val="en-GB"/>
        </w:rPr>
      </w:pPr>
      <w:r>
        <w:rPr>
          <w:lang w:val="en-GB"/>
        </w:rPr>
        <w:t>However</w:t>
      </w:r>
      <w:r w:rsidR="00421994">
        <w:rPr>
          <w:lang w:val="en-GB"/>
        </w:rPr>
        <w:t>, staff are reminded to collect and/or share as little personal data as possible online.</w:t>
      </w:r>
    </w:p>
    <w:p w14:paraId="09005390" w14:textId="77777777" w:rsidR="009F7342" w:rsidRDefault="00C90CDE" w:rsidP="009F7342">
      <w:pPr>
        <w:pStyle w:val="Subhead2"/>
        <w:rPr>
          <w:lang w:val="en-GB"/>
        </w:rPr>
      </w:pPr>
      <w:r>
        <w:rPr>
          <w:lang w:val="en-GB"/>
        </w:rPr>
        <w:t>4.2</w:t>
      </w:r>
      <w:r w:rsidR="00B507D3">
        <w:rPr>
          <w:lang w:val="en-GB"/>
        </w:rPr>
        <w:t xml:space="preserve"> </w:t>
      </w:r>
      <w:r w:rsidR="009F7342">
        <w:rPr>
          <w:lang w:val="en-GB"/>
        </w:rPr>
        <w:t>Keeping devices secure</w:t>
      </w:r>
    </w:p>
    <w:p w14:paraId="6C9274DB" w14:textId="77777777" w:rsidR="009F7342" w:rsidRDefault="009F7342" w:rsidP="009F7342">
      <w:pPr>
        <w:pStyle w:val="1bodycopy10pt"/>
        <w:rPr>
          <w:lang w:val="en-GB"/>
        </w:rPr>
      </w:pPr>
      <w:r>
        <w:rPr>
          <w:lang w:val="en-GB"/>
        </w:rPr>
        <w:t>All staff members will take appropriate steps to</w:t>
      </w:r>
      <w:r w:rsidR="004E37D5">
        <w:rPr>
          <w:lang w:val="en-GB"/>
        </w:rPr>
        <w:t xml:space="preserve"> ensure their devices remain </w:t>
      </w:r>
      <w:r>
        <w:rPr>
          <w:lang w:val="en-GB"/>
        </w:rPr>
        <w:t>secure. This includes, but is not limited to:</w:t>
      </w:r>
    </w:p>
    <w:p w14:paraId="4999E294" w14:textId="77777777" w:rsidR="009F7342" w:rsidRPr="00A979C5" w:rsidRDefault="009F7342" w:rsidP="009F7342">
      <w:pPr>
        <w:pStyle w:val="4Bulletedcopyblue"/>
        <w:rPr>
          <w:lang w:val="en-GB" w:eastAsia="en-GB"/>
        </w:rPr>
      </w:pPr>
      <w:r w:rsidRPr="00A979C5">
        <w:rPr>
          <w:lang w:val="en-GB" w:eastAsia="en-GB"/>
        </w:rPr>
        <w:t>Keep</w:t>
      </w:r>
      <w:r>
        <w:rPr>
          <w:lang w:val="en-GB" w:eastAsia="en-GB"/>
        </w:rPr>
        <w:t>ing</w:t>
      </w:r>
      <w:r w:rsidRPr="00A979C5">
        <w:rPr>
          <w:lang w:val="en-GB" w:eastAsia="en-GB"/>
        </w:rPr>
        <w:t xml:space="preserve"> the device password-protected </w:t>
      </w:r>
      <w:r w:rsidR="004E37D5">
        <w:rPr>
          <w:lang w:val="en-GB" w:eastAsia="en-GB"/>
        </w:rPr>
        <w:t>–</w:t>
      </w:r>
      <w:r w:rsidRPr="00A979C5">
        <w:rPr>
          <w:lang w:val="en-GB" w:eastAsia="en-GB"/>
        </w:rPr>
        <w:t xml:space="preserve"> strong passwords are at least 8 characters, with a combination of upper and lower-case letters, numbers and special characters (</w:t>
      </w:r>
      <w:proofErr w:type="gramStart"/>
      <w:r w:rsidRPr="00A979C5">
        <w:rPr>
          <w:lang w:val="en-GB" w:eastAsia="en-GB"/>
        </w:rPr>
        <w:t>e.g.</w:t>
      </w:r>
      <w:proofErr w:type="gramEnd"/>
      <w:r w:rsidRPr="00A979C5">
        <w:rPr>
          <w:lang w:val="en-GB" w:eastAsia="en-GB"/>
        </w:rPr>
        <w:t xml:space="preserve"> asterisk or currency symbol)</w:t>
      </w:r>
    </w:p>
    <w:p w14:paraId="2F962CB2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>
        <w:rPr>
          <w:lang w:val="en-GB" w:eastAsia="en-GB"/>
        </w:rPr>
        <w:t>Ensuring the hard drive is encrypted</w:t>
      </w:r>
      <w:r w:rsidRPr="00A979C5">
        <w:rPr>
          <w:lang w:val="en-GB" w:eastAsia="en-GB"/>
        </w:rPr>
        <w:t xml:space="preserve"> </w:t>
      </w:r>
      <w:r w:rsidR="004E37D5">
        <w:rPr>
          <w:lang w:val="en-GB" w:eastAsia="en-GB"/>
        </w:rPr>
        <w:t>–</w:t>
      </w:r>
      <w:r w:rsidRPr="00A979C5">
        <w:rPr>
          <w:lang w:val="en-GB" w:eastAsia="en-GB"/>
        </w:rPr>
        <w:t xml:space="preserve"> this means if the device is lost or stolen, no one can access the files stored on the hard drive by </w:t>
      </w:r>
      <w:r w:rsidRPr="00443E87">
        <w:rPr>
          <w:lang w:val="en-GB" w:eastAsia="en-GB"/>
        </w:rPr>
        <w:t>attaching it to a new device</w:t>
      </w:r>
    </w:p>
    <w:p w14:paraId="2F3D75D7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 w:rsidRPr="00443E87">
        <w:rPr>
          <w:lang w:val="en-GB" w:eastAsia="en-GB"/>
        </w:rPr>
        <w:t>Making sure the device locks if left inactive for a period of time</w:t>
      </w:r>
    </w:p>
    <w:p w14:paraId="63DE9664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 w:rsidRPr="00443E87">
        <w:rPr>
          <w:lang w:val="en-GB" w:eastAsia="en-GB"/>
        </w:rPr>
        <w:t>Not sharing the device among family or friends</w:t>
      </w:r>
    </w:p>
    <w:p w14:paraId="6D3C59A2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 w:rsidRPr="00443E87">
        <w:rPr>
          <w:lang w:val="en-GB" w:eastAsia="en-GB"/>
        </w:rPr>
        <w:t>Installing antivirus and anti-spyware software</w:t>
      </w:r>
      <w:r w:rsidR="00842594" w:rsidRPr="00443E87">
        <w:rPr>
          <w:lang w:val="en-GB" w:eastAsia="en-GB"/>
        </w:rPr>
        <w:t>- please ask the technician to do this</w:t>
      </w:r>
    </w:p>
    <w:p w14:paraId="3F479DDA" w14:textId="77777777" w:rsidR="009F7342" w:rsidRPr="00443E87" w:rsidRDefault="009F7342" w:rsidP="009F7342">
      <w:pPr>
        <w:pStyle w:val="4Bulletedcopyblue"/>
        <w:rPr>
          <w:lang w:val="en-GB" w:eastAsia="en-GB"/>
        </w:rPr>
      </w:pPr>
      <w:r w:rsidRPr="00443E87">
        <w:rPr>
          <w:lang w:val="en-GB" w:eastAsia="en-GB"/>
        </w:rPr>
        <w:t xml:space="preserve">Keeping operating systems up to date </w:t>
      </w:r>
      <w:r w:rsidR="004E37D5" w:rsidRPr="00443E87">
        <w:rPr>
          <w:lang w:val="en-GB" w:eastAsia="en-GB"/>
        </w:rPr>
        <w:t>–</w:t>
      </w:r>
      <w:r w:rsidRPr="00443E87">
        <w:rPr>
          <w:lang w:val="en-GB" w:eastAsia="en-GB"/>
        </w:rPr>
        <w:t xml:space="preserve"> always install the latest updates</w:t>
      </w:r>
    </w:p>
    <w:p w14:paraId="397F93BB" w14:textId="77777777" w:rsidR="00121E44" w:rsidRDefault="00121E44"/>
    <w:p w14:paraId="6E53371C" w14:textId="77777777" w:rsidR="00AD3666" w:rsidRPr="00ED48CD" w:rsidRDefault="0046419B" w:rsidP="00AD3666">
      <w:pPr>
        <w:pStyle w:val="Heading1"/>
        <w:rPr>
          <w:color w:val="7030A0"/>
        </w:rPr>
      </w:pPr>
      <w:bookmarkStart w:id="4" w:name="_Toc42788453"/>
      <w:r w:rsidRPr="00ED48CD">
        <w:rPr>
          <w:color w:val="7030A0"/>
        </w:rPr>
        <w:t>5</w:t>
      </w:r>
      <w:r w:rsidR="00AD3666" w:rsidRPr="00ED48CD">
        <w:rPr>
          <w:color w:val="7030A0"/>
        </w:rPr>
        <w:t xml:space="preserve">. </w:t>
      </w:r>
      <w:r w:rsidR="00024F82" w:rsidRPr="00ED48CD">
        <w:rPr>
          <w:color w:val="7030A0"/>
        </w:rPr>
        <w:t>Safeguarding</w:t>
      </w:r>
      <w:bookmarkEnd w:id="4"/>
    </w:p>
    <w:p w14:paraId="097626A2" w14:textId="77777777" w:rsidR="00ED48CD" w:rsidRPr="00A979C5" w:rsidRDefault="00ED48CD" w:rsidP="00ED48CD">
      <w:pPr>
        <w:pStyle w:val="4Bulletedcopyblue"/>
        <w:rPr>
          <w:lang w:val="en-GB" w:eastAsia="en-GB"/>
        </w:rPr>
      </w:pPr>
      <w:r>
        <w:rPr>
          <w:lang w:val="en-GB" w:eastAsia="en-GB"/>
        </w:rPr>
        <w:t>See Safeguarding Policy</w:t>
      </w:r>
    </w:p>
    <w:p w14:paraId="14B4D944" w14:textId="77777777" w:rsidR="00FB23BA" w:rsidRPr="00FB23BA" w:rsidRDefault="00FB23BA" w:rsidP="0093434D">
      <w:pPr>
        <w:pStyle w:val="1bodycopy"/>
      </w:pPr>
    </w:p>
    <w:p w14:paraId="78FFB2F5" w14:textId="77777777" w:rsidR="00421994" w:rsidRPr="00ED48CD" w:rsidRDefault="00421994" w:rsidP="00A3215A">
      <w:pPr>
        <w:pStyle w:val="Heading1"/>
        <w:rPr>
          <w:color w:val="7030A0"/>
        </w:rPr>
      </w:pPr>
      <w:bookmarkStart w:id="5" w:name="_Toc42788454"/>
      <w:r w:rsidRPr="00ED48CD">
        <w:rPr>
          <w:color w:val="7030A0"/>
        </w:rPr>
        <w:t>6. Monitoring arrangements</w:t>
      </w:r>
      <w:bookmarkEnd w:id="5"/>
    </w:p>
    <w:p w14:paraId="0481561F" w14:textId="77777777" w:rsidR="00ED48CD" w:rsidRDefault="00421994" w:rsidP="0093434D">
      <w:pPr>
        <w:pStyle w:val="1bodycopy10pt"/>
        <w:rPr>
          <w:lang w:val="en-GB"/>
        </w:rPr>
      </w:pPr>
      <w:r w:rsidRPr="00E1748F">
        <w:rPr>
          <w:lang w:val="en-GB"/>
        </w:rPr>
        <w:t xml:space="preserve">This policy will be </w:t>
      </w:r>
      <w:r w:rsidRPr="00ED48CD">
        <w:rPr>
          <w:lang w:val="en-GB"/>
        </w:rPr>
        <w:t xml:space="preserve">reviewed </w:t>
      </w:r>
      <w:r w:rsidR="00ED48CD" w:rsidRPr="00ED48CD">
        <w:rPr>
          <w:lang w:val="en-GB"/>
        </w:rPr>
        <w:t xml:space="preserve">termly </w:t>
      </w:r>
      <w:r w:rsidRPr="00ED48CD">
        <w:rPr>
          <w:lang w:val="en-GB"/>
        </w:rPr>
        <w:t xml:space="preserve">by </w:t>
      </w:r>
      <w:r w:rsidR="00ED48CD" w:rsidRPr="00ED48CD">
        <w:rPr>
          <w:lang w:val="en-GB"/>
        </w:rPr>
        <w:t>H</w:t>
      </w:r>
      <w:r w:rsidR="00ED48CD">
        <w:rPr>
          <w:lang w:val="en-GB"/>
        </w:rPr>
        <w:t xml:space="preserve"> Booth (Assistant Headteacher)</w:t>
      </w:r>
      <w:r>
        <w:rPr>
          <w:lang w:val="en-GB"/>
        </w:rPr>
        <w:t xml:space="preserve">. </w:t>
      </w:r>
    </w:p>
    <w:p w14:paraId="70D19323" w14:textId="77777777" w:rsidR="00421994" w:rsidRDefault="00421994" w:rsidP="0093434D">
      <w:pPr>
        <w:pStyle w:val="1bodycopy10pt"/>
        <w:rPr>
          <w:lang w:val="en-GB"/>
        </w:rPr>
      </w:pPr>
      <w:r w:rsidRPr="00E1748F">
        <w:rPr>
          <w:lang w:val="en-GB"/>
        </w:rPr>
        <w:t>At every review, it will be approv</w:t>
      </w:r>
      <w:r>
        <w:rPr>
          <w:lang w:val="en-GB"/>
        </w:rPr>
        <w:t xml:space="preserve">ed by </w:t>
      </w:r>
      <w:r w:rsidR="00ED48CD">
        <w:rPr>
          <w:lang w:val="en-GB"/>
        </w:rPr>
        <w:t>C Pointon (Headteacher)</w:t>
      </w:r>
    </w:p>
    <w:p w14:paraId="3306A88A" w14:textId="77777777" w:rsidR="00421994" w:rsidRPr="0093434D" w:rsidRDefault="00421994" w:rsidP="0093434D">
      <w:pPr>
        <w:pStyle w:val="1bodycopy"/>
        <w:rPr>
          <w:lang w:val="en-GB"/>
        </w:rPr>
      </w:pPr>
    </w:p>
    <w:p w14:paraId="217C95AB" w14:textId="77777777" w:rsidR="00A3215A" w:rsidRPr="00ED48CD" w:rsidRDefault="00421994" w:rsidP="00A3215A">
      <w:pPr>
        <w:pStyle w:val="Heading1"/>
        <w:rPr>
          <w:color w:val="7030A0"/>
        </w:rPr>
      </w:pPr>
      <w:bookmarkStart w:id="6" w:name="_Toc42788455"/>
      <w:r w:rsidRPr="00ED48CD">
        <w:rPr>
          <w:color w:val="7030A0"/>
        </w:rPr>
        <w:t>7</w:t>
      </w:r>
      <w:r w:rsidR="00A3215A" w:rsidRPr="00ED48CD">
        <w:rPr>
          <w:color w:val="7030A0"/>
        </w:rPr>
        <w:t>. Links with other policies</w:t>
      </w:r>
      <w:bookmarkEnd w:id="6"/>
    </w:p>
    <w:p w14:paraId="43868B4D" w14:textId="77777777" w:rsidR="003F6EE4" w:rsidRDefault="00A3215A" w:rsidP="00A3215A">
      <w:r>
        <w:t>This policy is linked to our:</w:t>
      </w:r>
    </w:p>
    <w:p w14:paraId="1B9ADC12" w14:textId="77777777" w:rsidR="00B12FB0" w:rsidRPr="00B12FB0" w:rsidRDefault="00B12FB0" w:rsidP="00B12FB0">
      <w:pPr>
        <w:pStyle w:val="4Bulletedcopyblue"/>
        <w:numPr>
          <w:ilvl w:val="0"/>
          <w:numId w:val="9"/>
        </w:numPr>
        <w:rPr>
          <w:lang w:val="en-GB"/>
        </w:rPr>
      </w:pPr>
      <w:r>
        <w:rPr>
          <w:lang w:val="en-GB"/>
        </w:rPr>
        <w:lastRenderedPageBreak/>
        <w:t>Behaviour policy</w:t>
      </w:r>
    </w:p>
    <w:p w14:paraId="1EF962E0" w14:textId="77777777" w:rsidR="00DD5B98" w:rsidRPr="00B253E5" w:rsidRDefault="00ED48CD" w:rsidP="00DD5B98">
      <w:pPr>
        <w:pStyle w:val="4Bulletedcopyblue"/>
        <w:numPr>
          <w:ilvl w:val="0"/>
          <w:numId w:val="9"/>
        </w:numPr>
        <w:rPr>
          <w:lang w:val="en-GB"/>
        </w:rPr>
      </w:pPr>
      <w:r>
        <w:rPr>
          <w:lang w:val="en-GB"/>
        </w:rPr>
        <w:t>Safeguarding</w:t>
      </w:r>
      <w:r w:rsidR="00B12FB0">
        <w:rPr>
          <w:lang w:val="en-GB"/>
        </w:rPr>
        <w:t xml:space="preserve"> </w:t>
      </w:r>
      <w:r w:rsidR="00DD5B98" w:rsidRPr="00B253E5">
        <w:rPr>
          <w:lang w:val="en-GB"/>
        </w:rPr>
        <w:t>policy</w:t>
      </w:r>
    </w:p>
    <w:p w14:paraId="6052F806" w14:textId="77777777" w:rsidR="00DD5B98" w:rsidRDefault="00DD5B98" w:rsidP="00DD5B98">
      <w:pPr>
        <w:pStyle w:val="4Bulletedcopyblue"/>
        <w:numPr>
          <w:ilvl w:val="0"/>
          <w:numId w:val="9"/>
        </w:numPr>
        <w:rPr>
          <w:lang w:val="en-GB"/>
        </w:rPr>
      </w:pPr>
      <w:r w:rsidRPr="00B253E5">
        <w:rPr>
          <w:lang w:val="en-GB"/>
        </w:rPr>
        <w:t>Data protection policy and privacy notices</w:t>
      </w:r>
    </w:p>
    <w:p w14:paraId="6A01F769" w14:textId="77777777" w:rsidR="00040D4A" w:rsidRPr="00B253E5" w:rsidRDefault="00040D4A" w:rsidP="00DD5B98">
      <w:pPr>
        <w:pStyle w:val="4Bulletedcopyblue"/>
        <w:numPr>
          <w:ilvl w:val="0"/>
          <w:numId w:val="9"/>
        </w:numPr>
        <w:rPr>
          <w:lang w:val="en-GB"/>
        </w:rPr>
      </w:pPr>
      <w:r>
        <w:rPr>
          <w:lang w:val="en-GB"/>
        </w:rPr>
        <w:t>Home-school agreement</w:t>
      </w:r>
    </w:p>
    <w:p w14:paraId="687D734C" w14:textId="77777777" w:rsidR="00DD5B98" w:rsidRPr="00B253E5" w:rsidRDefault="00DD5B98" w:rsidP="00DD5B98">
      <w:pPr>
        <w:pStyle w:val="4Bulletedcopyblue"/>
        <w:numPr>
          <w:ilvl w:val="0"/>
          <w:numId w:val="9"/>
        </w:numPr>
        <w:rPr>
          <w:lang w:val="en-GB"/>
        </w:rPr>
      </w:pPr>
      <w:r w:rsidRPr="00B253E5">
        <w:rPr>
          <w:lang w:val="en-GB"/>
        </w:rPr>
        <w:t>ICT and internet acceptable use policy</w:t>
      </w:r>
    </w:p>
    <w:p w14:paraId="2FBD29FD" w14:textId="77777777" w:rsidR="00FD43EE" w:rsidRDefault="00DD5B98" w:rsidP="00A3215A">
      <w:pPr>
        <w:pStyle w:val="4Bulletedcopyblue"/>
        <w:sectPr w:rsidR="00FD43EE" w:rsidSect="00510ED3">
          <w:headerReference w:type="even" r:id="rId9"/>
          <w:headerReference w:type="default" r:id="rId10"/>
          <w:headerReference w:type="first" r:id="rId11"/>
          <w:pgSz w:w="11900" w:h="16840" w:code="9"/>
          <w:pgMar w:top="992" w:right="1077" w:bottom="1701" w:left="1077" w:header="567" w:footer="227" w:gutter="0"/>
          <w:cols w:space="708"/>
          <w:titlePg/>
          <w:docGrid w:linePitch="360"/>
        </w:sectPr>
      </w:pPr>
      <w:r>
        <w:t>Online safety policy</w:t>
      </w:r>
    </w:p>
    <w:p w14:paraId="0700A0A9" w14:textId="77777777" w:rsidR="00A3215A" w:rsidRDefault="00A3215A" w:rsidP="00FD43EE">
      <w:pPr>
        <w:pStyle w:val="4Bulletedcopyblue"/>
        <w:numPr>
          <w:ilvl w:val="0"/>
          <w:numId w:val="0"/>
        </w:numPr>
        <w:ind w:left="340"/>
      </w:pPr>
    </w:p>
    <w:p w14:paraId="3E202D64" w14:textId="62C28644" w:rsidR="00FD43EE" w:rsidRDefault="000F595F" w:rsidP="00FD43EE">
      <w:pPr>
        <w:pStyle w:val="4Bulletedcopyblue"/>
        <w:numPr>
          <w:ilvl w:val="0"/>
          <w:numId w:val="0"/>
        </w:numPr>
        <w:ind w:left="340"/>
      </w:pPr>
      <w:r>
        <w:rPr>
          <w:noProof/>
        </w:rPr>
        <w:drawing>
          <wp:inline distT="0" distB="0" distL="0" distR="0" wp14:anchorId="5BA5D204" wp14:editId="79462F50">
            <wp:extent cx="8881745" cy="548462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649" cy="549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A1F6E" w14:textId="77777777" w:rsidR="00DD5B98" w:rsidRPr="00DD5B98" w:rsidRDefault="00DD5B98" w:rsidP="00DD5B98">
      <w:pPr>
        <w:pStyle w:val="4Bulletedcopyblue"/>
        <w:numPr>
          <w:ilvl w:val="0"/>
          <w:numId w:val="0"/>
        </w:numPr>
        <w:ind w:left="340" w:hanging="170"/>
      </w:pPr>
    </w:p>
    <w:sectPr w:rsidR="00DD5B98" w:rsidRPr="00DD5B98" w:rsidSect="00FD43EE">
      <w:pgSz w:w="16840" w:h="11900" w:orient="landscape" w:code="9"/>
      <w:pgMar w:top="1077" w:right="992" w:bottom="1077" w:left="1701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31A50" w14:textId="77777777" w:rsidR="00C374E8" w:rsidRDefault="00C374E8" w:rsidP="00626EDA">
      <w:r>
        <w:separator/>
      </w:r>
    </w:p>
  </w:endnote>
  <w:endnote w:type="continuationSeparator" w:id="0">
    <w:p w14:paraId="47FBAB4E" w14:textId="77777777" w:rsidR="00C374E8" w:rsidRDefault="00C374E8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8D142" w14:textId="77777777" w:rsidR="00C374E8" w:rsidRDefault="00C374E8" w:rsidP="00626EDA">
      <w:r>
        <w:separator/>
      </w:r>
    </w:p>
  </w:footnote>
  <w:footnote w:type="continuationSeparator" w:id="0">
    <w:p w14:paraId="194C3F68" w14:textId="77777777" w:rsidR="00C374E8" w:rsidRDefault="00C374E8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C518" w14:textId="77777777" w:rsidR="00FE3F15" w:rsidRDefault="000F595F">
    <w:r>
      <w:rPr>
        <w:noProof/>
      </w:rPr>
      <w:drawing>
        <wp:anchor distT="0" distB="0" distL="114300" distR="114300" simplePos="0" relativeHeight="251657216" behindDoc="1" locked="0" layoutInCell="1" allowOverlap="1" wp14:anchorId="3DFC03A4" wp14:editId="082489F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4" name="Picture 8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E8">
      <w:rPr>
        <w:noProof/>
      </w:rPr>
      <w:pict w14:anchorId="7CCD8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EBE3" w14:textId="77777777" w:rsidR="00FE3F15" w:rsidRDefault="00FE3F15"/>
  <w:p w14:paraId="6A344013" w14:textId="77777777" w:rsidR="00FE3F15" w:rsidRDefault="00FE3F15"/>
  <w:p w14:paraId="718B0638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8F5C6" w14:textId="77777777" w:rsidR="00FE3F15" w:rsidRDefault="00FE3F15"/>
  <w:p w14:paraId="6FA99DD8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6pt;height:30pt" o:bullet="t">
        <v:imagedata r:id="rId1" o:title="Tick"/>
      </v:shape>
    </w:pict>
  </w:numPicBullet>
  <w:numPicBullet w:numPicBulletId="1">
    <w:pict>
      <v:shape id="_x0000_i1034" type="#_x0000_t75" style="width:30pt;height:30pt" o:bullet="t">
        <v:imagedata r:id="rId2" o:title="Cross"/>
      </v:shape>
    </w:pict>
  </w:numPicBullet>
  <w:numPicBullet w:numPicBulletId="2">
    <w:pict>
      <v:shape id="_x0000_i1035" type="#_x0000_t75" style="width:209pt;height:332pt" o:bullet="t">
        <v:imagedata r:id="rId3" o:title="art1EF6"/>
      </v:shape>
    </w:pict>
  </w:numPicBullet>
  <w:numPicBullet w:numPicBulletId="3">
    <w:pict>
      <v:shape id="_x0000_i1036" type="#_x0000_t75" style="width:209pt;height:332pt" o:bullet="t">
        <v:imagedata r:id="rId4" o:title="TK_LOGO_POINTER_RGB_bullet_blue"/>
      </v:shape>
    </w:pict>
  </w:numPicBullet>
  <w:abstractNum w:abstractNumId="0" w15:restartNumberingAfterBreak="0">
    <w:nsid w:val="010E12E9"/>
    <w:multiLevelType w:val="multilevel"/>
    <w:tmpl w:val="4A2A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B0FC0"/>
    <w:multiLevelType w:val="hybridMultilevel"/>
    <w:tmpl w:val="C688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0C10726D"/>
    <w:multiLevelType w:val="hybridMultilevel"/>
    <w:tmpl w:val="4164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50F9B"/>
    <w:multiLevelType w:val="hybridMultilevel"/>
    <w:tmpl w:val="B57E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4BFF"/>
    <w:multiLevelType w:val="hybridMultilevel"/>
    <w:tmpl w:val="6CF4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90A9A"/>
    <w:multiLevelType w:val="hybridMultilevel"/>
    <w:tmpl w:val="E312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45DB"/>
    <w:multiLevelType w:val="multilevel"/>
    <w:tmpl w:val="4F8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C3E4C"/>
    <w:multiLevelType w:val="hybridMultilevel"/>
    <w:tmpl w:val="5B262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77BE3"/>
    <w:multiLevelType w:val="multilevel"/>
    <w:tmpl w:val="053A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214BB"/>
    <w:multiLevelType w:val="multilevel"/>
    <w:tmpl w:val="F212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7401E"/>
    <w:multiLevelType w:val="hybridMultilevel"/>
    <w:tmpl w:val="15DA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E4B00"/>
    <w:multiLevelType w:val="hybridMultilevel"/>
    <w:tmpl w:val="14626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E223A"/>
    <w:multiLevelType w:val="hybridMultilevel"/>
    <w:tmpl w:val="76A8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7EC4048F"/>
    <w:multiLevelType w:val="hybridMultilevel"/>
    <w:tmpl w:val="391A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4"/>
  </w:num>
  <w:num w:numId="4">
    <w:abstractNumId w:val="19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21"/>
  </w:num>
  <w:num w:numId="10">
    <w:abstractNumId w:val="14"/>
  </w:num>
  <w:num w:numId="11">
    <w:abstractNumId w:val="3"/>
  </w:num>
  <w:num w:numId="12">
    <w:abstractNumId w:val="21"/>
  </w:num>
  <w:num w:numId="13">
    <w:abstractNumId w:val="18"/>
  </w:num>
  <w:num w:numId="14">
    <w:abstractNumId w:val="19"/>
  </w:num>
  <w:num w:numId="15">
    <w:abstractNumId w:val="2"/>
  </w:num>
  <w:num w:numId="16">
    <w:abstractNumId w:val="5"/>
  </w:num>
  <w:num w:numId="17">
    <w:abstractNumId w:val="19"/>
  </w:num>
  <w:num w:numId="18">
    <w:abstractNumId w:val="11"/>
  </w:num>
  <w:num w:numId="19">
    <w:abstractNumId w:val="4"/>
  </w:num>
  <w:num w:numId="20">
    <w:abstractNumId w:val="6"/>
  </w:num>
  <w:num w:numId="21">
    <w:abstractNumId w:val="9"/>
  </w:num>
  <w:num w:numId="22">
    <w:abstractNumId w:val="10"/>
  </w:num>
  <w:num w:numId="23">
    <w:abstractNumId w:val="17"/>
  </w:num>
  <w:num w:numId="24">
    <w:abstractNumId w:val="20"/>
  </w:num>
  <w:num w:numId="25">
    <w:abstractNumId w:val="13"/>
  </w:num>
  <w:num w:numId="26">
    <w:abstractNumId w:val="7"/>
  </w:num>
  <w:num w:numId="27">
    <w:abstractNumId w:val="16"/>
  </w:num>
  <w:num w:numId="28">
    <w:abstractNumId w:val="22"/>
  </w:num>
  <w:num w:numId="29">
    <w:abstractNumId w:val="12"/>
  </w:num>
  <w:num w:numId="30">
    <w:abstractNumId w:val="0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B3"/>
    <w:rsid w:val="00014705"/>
    <w:rsid w:val="00015B1A"/>
    <w:rsid w:val="00017B4C"/>
    <w:rsid w:val="0002254B"/>
    <w:rsid w:val="0002378C"/>
    <w:rsid w:val="00024F82"/>
    <w:rsid w:val="00026691"/>
    <w:rsid w:val="00040D4A"/>
    <w:rsid w:val="000435C6"/>
    <w:rsid w:val="00046C9F"/>
    <w:rsid w:val="00082050"/>
    <w:rsid w:val="000837D2"/>
    <w:rsid w:val="00087964"/>
    <w:rsid w:val="00094366"/>
    <w:rsid w:val="000A1D23"/>
    <w:rsid w:val="000A3655"/>
    <w:rsid w:val="000A4D77"/>
    <w:rsid w:val="000A569F"/>
    <w:rsid w:val="000B69FE"/>
    <w:rsid w:val="000B77E5"/>
    <w:rsid w:val="000C08AC"/>
    <w:rsid w:val="000C4E41"/>
    <w:rsid w:val="000C681A"/>
    <w:rsid w:val="000C7DD4"/>
    <w:rsid w:val="000D6581"/>
    <w:rsid w:val="000D6968"/>
    <w:rsid w:val="000F2150"/>
    <w:rsid w:val="000F5932"/>
    <w:rsid w:val="000F595F"/>
    <w:rsid w:val="00101057"/>
    <w:rsid w:val="00116140"/>
    <w:rsid w:val="00116210"/>
    <w:rsid w:val="001201E4"/>
    <w:rsid w:val="00121E44"/>
    <w:rsid w:val="00123028"/>
    <w:rsid w:val="001235FA"/>
    <w:rsid w:val="00133BFE"/>
    <w:rsid w:val="001348FB"/>
    <w:rsid w:val="001357C9"/>
    <w:rsid w:val="001368DA"/>
    <w:rsid w:val="00137382"/>
    <w:rsid w:val="00164105"/>
    <w:rsid w:val="0017045F"/>
    <w:rsid w:val="00175D03"/>
    <w:rsid w:val="001776F3"/>
    <w:rsid w:val="001978C4"/>
    <w:rsid w:val="001A44B8"/>
    <w:rsid w:val="001B2301"/>
    <w:rsid w:val="001B2CFC"/>
    <w:rsid w:val="001B71F0"/>
    <w:rsid w:val="001D3384"/>
    <w:rsid w:val="001E3CA3"/>
    <w:rsid w:val="0020123E"/>
    <w:rsid w:val="00213D78"/>
    <w:rsid w:val="00214197"/>
    <w:rsid w:val="0023090E"/>
    <w:rsid w:val="002333A7"/>
    <w:rsid w:val="0023395A"/>
    <w:rsid w:val="00235450"/>
    <w:rsid w:val="00236D80"/>
    <w:rsid w:val="00270FE3"/>
    <w:rsid w:val="00274A92"/>
    <w:rsid w:val="00275D5E"/>
    <w:rsid w:val="00293222"/>
    <w:rsid w:val="00296442"/>
    <w:rsid w:val="002A3AD6"/>
    <w:rsid w:val="002B76DD"/>
    <w:rsid w:val="002C7176"/>
    <w:rsid w:val="002D4B86"/>
    <w:rsid w:val="002E16E7"/>
    <w:rsid w:val="002E2E06"/>
    <w:rsid w:val="002E446C"/>
    <w:rsid w:val="002E5D89"/>
    <w:rsid w:val="002F4E11"/>
    <w:rsid w:val="002F7B47"/>
    <w:rsid w:val="0030649B"/>
    <w:rsid w:val="00311C97"/>
    <w:rsid w:val="00325386"/>
    <w:rsid w:val="003365A2"/>
    <w:rsid w:val="003408A1"/>
    <w:rsid w:val="0035771A"/>
    <w:rsid w:val="00375061"/>
    <w:rsid w:val="0038093B"/>
    <w:rsid w:val="00383ADF"/>
    <w:rsid w:val="003846C4"/>
    <w:rsid w:val="00397A9F"/>
    <w:rsid w:val="003B2EB4"/>
    <w:rsid w:val="003C1D02"/>
    <w:rsid w:val="003E304D"/>
    <w:rsid w:val="003F2BD9"/>
    <w:rsid w:val="003F6230"/>
    <w:rsid w:val="003F6C8C"/>
    <w:rsid w:val="003F6EE4"/>
    <w:rsid w:val="003F790F"/>
    <w:rsid w:val="00402D87"/>
    <w:rsid w:val="004115E7"/>
    <w:rsid w:val="00415D44"/>
    <w:rsid w:val="00416B77"/>
    <w:rsid w:val="00416C7C"/>
    <w:rsid w:val="00416D44"/>
    <w:rsid w:val="00420C24"/>
    <w:rsid w:val="00420E46"/>
    <w:rsid w:val="00421994"/>
    <w:rsid w:val="0042777B"/>
    <w:rsid w:val="0043189E"/>
    <w:rsid w:val="00443E87"/>
    <w:rsid w:val="0046077F"/>
    <w:rsid w:val="0046419B"/>
    <w:rsid w:val="00464548"/>
    <w:rsid w:val="00465755"/>
    <w:rsid w:val="004750A7"/>
    <w:rsid w:val="00482171"/>
    <w:rsid w:val="00491356"/>
    <w:rsid w:val="00492175"/>
    <w:rsid w:val="004940C0"/>
    <w:rsid w:val="004944EE"/>
    <w:rsid w:val="004963EF"/>
    <w:rsid w:val="004A4B87"/>
    <w:rsid w:val="004B05BB"/>
    <w:rsid w:val="004B12A6"/>
    <w:rsid w:val="004B3C9A"/>
    <w:rsid w:val="004D25CF"/>
    <w:rsid w:val="004D66A0"/>
    <w:rsid w:val="004E176A"/>
    <w:rsid w:val="004E37D5"/>
    <w:rsid w:val="004F43AA"/>
    <w:rsid w:val="004F463D"/>
    <w:rsid w:val="004F559E"/>
    <w:rsid w:val="00504396"/>
    <w:rsid w:val="00510ED3"/>
    <w:rsid w:val="00512916"/>
    <w:rsid w:val="00531C8C"/>
    <w:rsid w:val="00543D26"/>
    <w:rsid w:val="005534AD"/>
    <w:rsid w:val="00564CD3"/>
    <w:rsid w:val="00573834"/>
    <w:rsid w:val="00584A10"/>
    <w:rsid w:val="00590890"/>
    <w:rsid w:val="00597ED1"/>
    <w:rsid w:val="005B1D35"/>
    <w:rsid w:val="005B4650"/>
    <w:rsid w:val="005B713F"/>
    <w:rsid w:val="005B7ADF"/>
    <w:rsid w:val="005C3963"/>
    <w:rsid w:val="005D18F7"/>
    <w:rsid w:val="005D2CCE"/>
    <w:rsid w:val="00614643"/>
    <w:rsid w:val="0062239F"/>
    <w:rsid w:val="006224FF"/>
    <w:rsid w:val="0062626B"/>
    <w:rsid w:val="00626EDA"/>
    <w:rsid w:val="00663FCB"/>
    <w:rsid w:val="00680CD2"/>
    <w:rsid w:val="006833B7"/>
    <w:rsid w:val="00683A9C"/>
    <w:rsid w:val="00687D00"/>
    <w:rsid w:val="006947E1"/>
    <w:rsid w:val="00695B76"/>
    <w:rsid w:val="006A6E7E"/>
    <w:rsid w:val="006B223C"/>
    <w:rsid w:val="006B6AEF"/>
    <w:rsid w:val="006D561C"/>
    <w:rsid w:val="006E2263"/>
    <w:rsid w:val="006F569D"/>
    <w:rsid w:val="006F7E8A"/>
    <w:rsid w:val="007070A1"/>
    <w:rsid w:val="00710456"/>
    <w:rsid w:val="00712D07"/>
    <w:rsid w:val="00721C81"/>
    <w:rsid w:val="007226D9"/>
    <w:rsid w:val="007251B3"/>
    <w:rsid w:val="0072620F"/>
    <w:rsid w:val="00735B7D"/>
    <w:rsid w:val="00740AC8"/>
    <w:rsid w:val="007458E1"/>
    <w:rsid w:val="00763A5A"/>
    <w:rsid w:val="007742BF"/>
    <w:rsid w:val="00785BEE"/>
    <w:rsid w:val="00787B24"/>
    <w:rsid w:val="007A03B3"/>
    <w:rsid w:val="007A7741"/>
    <w:rsid w:val="007C5AC9"/>
    <w:rsid w:val="007C5C1B"/>
    <w:rsid w:val="007D24D9"/>
    <w:rsid w:val="007D268D"/>
    <w:rsid w:val="007E217D"/>
    <w:rsid w:val="007E4BE5"/>
    <w:rsid w:val="007E6128"/>
    <w:rsid w:val="007F08DD"/>
    <w:rsid w:val="007F2F4C"/>
    <w:rsid w:val="007F4F43"/>
    <w:rsid w:val="007F6996"/>
    <w:rsid w:val="007F788B"/>
    <w:rsid w:val="0080292C"/>
    <w:rsid w:val="00805A94"/>
    <w:rsid w:val="0080784C"/>
    <w:rsid w:val="008116A6"/>
    <w:rsid w:val="00814FED"/>
    <w:rsid w:val="00817800"/>
    <w:rsid w:val="00820BCE"/>
    <w:rsid w:val="00825788"/>
    <w:rsid w:val="00833D9E"/>
    <w:rsid w:val="008342AB"/>
    <w:rsid w:val="00842594"/>
    <w:rsid w:val="008443CF"/>
    <w:rsid w:val="008472C3"/>
    <w:rsid w:val="008522BA"/>
    <w:rsid w:val="00852522"/>
    <w:rsid w:val="00866D10"/>
    <w:rsid w:val="00870661"/>
    <w:rsid w:val="00874C73"/>
    <w:rsid w:val="00877394"/>
    <w:rsid w:val="00887DB6"/>
    <w:rsid w:val="008926B6"/>
    <w:rsid w:val="0089380E"/>
    <w:rsid w:val="008941E7"/>
    <w:rsid w:val="008A2513"/>
    <w:rsid w:val="008C1253"/>
    <w:rsid w:val="008C4410"/>
    <w:rsid w:val="008C55CA"/>
    <w:rsid w:val="008D5295"/>
    <w:rsid w:val="008E4875"/>
    <w:rsid w:val="008F3113"/>
    <w:rsid w:val="008F744A"/>
    <w:rsid w:val="00900D98"/>
    <w:rsid w:val="009122BB"/>
    <w:rsid w:val="009162B2"/>
    <w:rsid w:val="009254C1"/>
    <w:rsid w:val="0093434D"/>
    <w:rsid w:val="009450EE"/>
    <w:rsid w:val="009633ED"/>
    <w:rsid w:val="009648E1"/>
    <w:rsid w:val="009663D2"/>
    <w:rsid w:val="00972829"/>
    <w:rsid w:val="009822AE"/>
    <w:rsid w:val="0099114F"/>
    <w:rsid w:val="00996D46"/>
    <w:rsid w:val="009A267F"/>
    <w:rsid w:val="009A448F"/>
    <w:rsid w:val="009A733A"/>
    <w:rsid w:val="009B0878"/>
    <w:rsid w:val="009B1F2D"/>
    <w:rsid w:val="009B2F81"/>
    <w:rsid w:val="009D1474"/>
    <w:rsid w:val="009E331F"/>
    <w:rsid w:val="009F66A8"/>
    <w:rsid w:val="009F7342"/>
    <w:rsid w:val="00A173AE"/>
    <w:rsid w:val="00A26C6F"/>
    <w:rsid w:val="00A306F3"/>
    <w:rsid w:val="00A3215A"/>
    <w:rsid w:val="00A405AE"/>
    <w:rsid w:val="00A466EE"/>
    <w:rsid w:val="00A62B49"/>
    <w:rsid w:val="00A669B1"/>
    <w:rsid w:val="00A73198"/>
    <w:rsid w:val="00A8621C"/>
    <w:rsid w:val="00A91D2D"/>
    <w:rsid w:val="00A979C5"/>
    <w:rsid w:val="00AA30CA"/>
    <w:rsid w:val="00AA6E73"/>
    <w:rsid w:val="00AB51A2"/>
    <w:rsid w:val="00AB70B0"/>
    <w:rsid w:val="00AD3666"/>
    <w:rsid w:val="00B038DC"/>
    <w:rsid w:val="00B12FB0"/>
    <w:rsid w:val="00B1506F"/>
    <w:rsid w:val="00B15FE3"/>
    <w:rsid w:val="00B20254"/>
    <w:rsid w:val="00B230FB"/>
    <w:rsid w:val="00B23D32"/>
    <w:rsid w:val="00B341A6"/>
    <w:rsid w:val="00B4263C"/>
    <w:rsid w:val="00B507D3"/>
    <w:rsid w:val="00B53178"/>
    <w:rsid w:val="00B54217"/>
    <w:rsid w:val="00B5559F"/>
    <w:rsid w:val="00B62F64"/>
    <w:rsid w:val="00B6679E"/>
    <w:rsid w:val="00B840F1"/>
    <w:rsid w:val="00B846C2"/>
    <w:rsid w:val="00B94373"/>
    <w:rsid w:val="00B9469A"/>
    <w:rsid w:val="00B956D2"/>
    <w:rsid w:val="00B95F60"/>
    <w:rsid w:val="00BB4BC2"/>
    <w:rsid w:val="00BC38F7"/>
    <w:rsid w:val="00BE3E54"/>
    <w:rsid w:val="00BF6810"/>
    <w:rsid w:val="00C028E8"/>
    <w:rsid w:val="00C06370"/>
    <w:rsid w:val="00C12C87"/>
    <w:rsid w:val="00C20CF1"/>
    <w:rsid w:val="00C223C8"/>
    <w:rsid w:val="00C31397"/>
    <w:rsid w:val="00C374E8"/>
    <w:rsid w:val="00C4400C"/>
    <w:rsid w:val="00C4731F"/>
    <w:rsid w:val="00C51256"/>
    <w:rsid w:val="00C51C6A"/>
    <w:rsid w:val="00C70C94"/>
    <w:rsid w:val="00C8314B"/>
    <w:rsid w:val="00C90CDE"/>
    <w:rsid w:val="00C91F46"/>
    <w:rsid w:val="00C93C20"/>
    <w:rsid w:val="00CA25D3"/>
    <w:rsid w:val="00CA4330"/>
    <w:rsid w:val="00CA6AB1"/>
    <w:rsid w:val="00CB0DAD"/>
    <w:rsid w:val="00CB30F0"/>
    <w:rsid w:val="00CB78E9"/>
    <w:rsid w:val="00CC51B6"/>
    <w:rsid w:val="00CC563E"/>
    <w:rsid w:val="00CD23C4"/>
    <w:rsid w:val="00CD28D9"/>
    <w:rsid w:val="00CD2BC6"/>
    <w:rsid w:val="00CF553F"/>
    <w:rsid w:val="00D06ABD"/>
    <w:rsid w:val="00D11C7E"/>
    <w:rsid w:val="00D22D42"/>
    <w:rsid w:val="00D35A96"/>
    <w:rsid w:val="00D45396"/>
    <w:rsid w:val="00D508B4"/>
    <w:rsid w:val="00D57471"/>
    <w:rsid w:val="00D76E20"/>
    <w:rsid w:val="00D8501A"/>
    <w:rsid w:val="00D86752"/>
    <w:rsid w:val="00D92207"/>
    <w:rsid w:val="00D92589"/>
    <w:rsid w:val="00D95FA0"/>
    <w:rsid w:val="00DA00E2"/>
    <w:rsid w:val="00DA43DE"/>
    <w:rsid w:val="00DA5725"/>
    <w:rsid w:val="00DA7F11"/>
    <w:rsid w:val="00DB38BA"/>
    <w:rsid w:val="00DC28D6"/>
    <w:rsid w:val="00DC4C0F"/>
    <w:rsid w:val="00DC5FAC"/>
    <w:rsid w:val="00DD2F87"/>
    <w:rsid w:val="00DD5B98"/>
    <w:rsid w:val="00DE3EFD"/>
    <w:rsid w:val="00DF20DE"/>
    <w:rsid w:val="00DF66B4"/>
    <w:rsid w:val="00E00085"/>
    <w:rsid w:val="00E00132"/>
    <w:rsid w:val="00E025C7"/>
    <w:rsid w:val="00E16F41"/>
    <w:rsid w:val="00E202DD"/>
    <w:rsid w:val="00E24FDF"/>
    <w:rsid w:val="00E3210F"/>
    <w:rsid w:val="00E34BFA"/>
    <w:rsid w:val="00E35430"/>
    <w:rsid w:val="00E36879"/>
    <w:rsid w:val="00E44CEB"/>
    <w:rsid w:val="00E50805"/>
    <w:rsid w:val="00E56FF7"/>
    <w:rsid w:val="00E647DF"/>
    <w:rsid w:val="00E70344"/>
    <w:rsid w:val="00E763E4"/>
    <w:rsid w:val="00E8216E"/>
    <w:rsid w:val="00E82606"/>
    <w:rsid w:val="00E9136B"/>
    <w:rsid w:val="00E97D04"/>
    <w:rsid w:val="00EC53CC"/>
    <w:rsid w:val="00ED48CD"/>
    <w:rsid w:val="00EE05F3"/>
    <w:rsid w:val="00EE1DF4"/>
    <w:rsid w:val="00EE55D4"/>
    <w:rsid w:val="00EF22F0"/>
    <w:rsid w:val="00EF631F"/>
    <w:rsid w:val="00F02A4E"/>
    <w:rsid w:val="00F03988"/>
    <w:rsid w:val="00F139E0"/>
    <w:rsid w:val="00F1438A"/>
    <w:rsid w:val="00F16637"/>
    <w:rsid w:val="00F34EB2"/>
    <w:rsid w:val="00F519DC"/>
    <w:rsid w:val="00F545B0"/>
    <w:rsid w:val="00F5528A"/>
    <w:rsid w:val="00F6178E"/>
    <w:rsid w:val="00F82220"/>
    <w:rsid w:val="00F84228"/>
    <w:rsid w:val="00F9563C"/>
    <w:rsid w:val="00F9715A"/>
    <w:rsid w:val="00F97695"/>
    <w:rsid w:val="00FA44A7"/>
    <w:rsid w:val="00FA4EC5"/>
    <w:rsid w:val="00FB1F2B"/>
    <w:rsid w:val="00FB23BA"/>
    <w:rsid w:val="00FB42BB"/>
    <w:rsid w:val="00FC3D64"/>
    <w:rsid w:val="00FD43EE"/>
    <w:rsid w:val="00FE3F15"/>
    <w:rsid w:val="00FE4FB6"/>
    <w:rsid w:val="00FE7AE2"/>
    <w:rsid w:val="00FE7F2A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CC9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paragraph" w:styleId="NormalWeb">
    <w:name w:val="Normal (Web)"/>
    <w:basedOn w:val="Normal"/>
    <w:uiPriority w:val="99"/>
    <w:semiHidden/>
    <w:unhideWhenUsed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plain">
    <w:name w:val="plain"/>
    <w:basedOn w:val="Normal"/>
    <w:rsid w:val="00B230F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1bodycopy">
    <w:name w:val="1 body copy"/>
    <w:basedOn w:val="Normal"/>
    <w:link w:val="1bodycopyChar"/>
    <w:qFormat/>
    <w:rsid w:val="00B230FB"/>
  </w:style>
  <w:style w:type="character" w:customStyle="1" w:styleId="1bodycopyChar">
    <w:name w:val="1 body copy Char"/>
    <w:link w:val="1bodycopy"/>
    <w:rsid w:val="00B230FB"/>
    <w:rPr>
      <w:rFonts w:eastAsia="MS Mincho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340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8A1"/>
    <w:rPr>
      <w:szCs w:val="20"/>
    </w:rPr>
  </w:style>
  <w:style w:type="character" w:customStyle="1" w:styleId="CommentTextChar">
    <w:name w:val="Comment Text Char"/>
    <w:link w:val="CommentText"/>
    <w:uiPriority w:val="99"/>
    <w:rsid w:val="003408A1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8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8A1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9B2F81"/>
    <w:rPr>
      <w:rFonts w:eastAsia="MS Minch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E3D5EE43-202F-416F-81AC-F60FDD6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6772</CharactersWithSpaces>
  <SharedDoc>false</SharedDoc>
  <HLinks>
    <vt:vector size="42" baseType="variant"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_Toc42788455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_Toc42788454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_Toc42788453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_Toc42788452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_Toc42788451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_Toc42788450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_Toc42788449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2021-02-25T20:09:00Z</dcterms:created>
  <dcterms:modified xsi:type="dcterms:W3CDTF">2021-02-25T20:09:00Z</dcterms:modified>
</cp:coreProperties>
</file>