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6BBE0" w14:textId="3060AD7A" w:rsidR="004E5AFF" w:rsidRDefault="004E5AFF" w:rsidP="00254A5D">
      <w:pPr>
        <w:jc w:val="center"/>
        <w:rPr>
          <w:rFonts w:ascii="Calibri" w:hAnsi="Calibri" w:cs="Calibri"/>
          <w:b/>
          <w:sz w:val="40"/>
          <w:szCs w:val="40"/>
          <w:u w:val="single"/>
        </w:rPr>
      </w:pPr>
      <w:bookmarkStart w:id="0" w:name="_GoBack"/>
      <w:bookmarkEnd w:id="0"/>
      <w:r>
        <w:rPr>
          <w:noProof/>
          <w:lang w:eastAsia="en-GB"/>
        </w:rPr>
        <w:drawing>
          <wp:anchor distT="0" distB="0" distL="114300" distR="114300" simplePos="0" relativeHeight="251658240" behindDoc="1" locked="0" layoutInCell="1" allowOverlap="1" wp14:anchorId="4C7C8D31" wp14:editId="2F090A15">
            <wp:simplePos x="0" y="0"/>
            <wp:positionH relativeFrom="margin">
              <wp:align>left</wp:align>
            </wp:positionH>
            <wp:positionV relativeFrom="paragraph">
              <wp:posOffset>0</wp:posOffset>
            </wp:positionV>
            <wp:extent cx="525780" cy="504825"/>
            <wp:effectExtent l="0" t="0" r="7620" b="9525"/>
            <wp:wrapTight wrapText="bothSides">
              <wp:wrapPolygon edited="0">
                <wp:start x="0" y="0"/>
                <wp:lineTo x="0" y="21192"/>
                <wp:lineTo x="21130" y="21192"/>
                <wp:lineTo x="211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Gile St George Academ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780" cy="504825"/>
                    </a:xfrm>
                    <a:prstGeom prst="rect">
                      <a:avLst/>
                    </a:prstGeom>
                  </pic:spPr>
                </pic:pic>
              </a:graphicData>
            </a:graphic>
            <wp14:sizeRelH relativeFrom="page">
              <wp14:pctWidth>0</wp14:pctWidth>
            </wp14:sizeRelH>
            <wp14:sizeRelV relativeFrom="page">
              <wp14:pctHeight>0</wp14:pctHeight>
            </wp14:sizeRelV>
          </wp:anchor>
        </w:drawing>
      </w:r>
      <w:r w:rsidR="00CF1FF5">
        <w:rPr>
          <w:rFonts w:ascii="Calibri" w:hAnsi="Calibri" w:cs="Calibri"/>
          <w:b/>
          <w:sz w:val="40"/>
          <w:szCs w:val="40"/>
          <w:u w:val="single"/>
        </w:rPr>
        <w:t>U</w:t>
      </w:r>
      <w:r w:rsidR="00A25C87">
        <w:rPr>
          <w:rFonts w:ascii="Calibri" w:hAnsi="Calibri" w:cs="Calibri"/>
          <w:b/>
          <w:sz w:val="40"/>
          <w:szCs w:val="40"/>
          <w:u w:val="single"/>
        </w:rPr>
        <w:t xml:space="preserve">KS2 </w:t>
      </w:r>
      <w:r w:rsidRPr="004E5AFF">
        <w:rPr>
          <w:rFonts w:ascii="Calibri" w:hAnsi="Calibri" w:cs="Calibri"/>
          <w:b/>
          <w:sz w:val="40"/>
          <w:szCs w:val="40"/>
          <w:u w:val="single"/>
        </w:rPr>
        <w:t>Recovery Curriculum March 2021</w:t>
      </w:r>
    </w:p>
    <w:tbl>
      <w:tblPr>
        <w:tblStyle w:val="TableGrid"/>
        <w:tblW w:w="15310" w:type="dxa"/>
        <w:tblInd w:w="-431" w:type="dxa"/>
        <w:tblLook w:val="04A0" w:firstRow="1" w:lastRow="0" w:firstColumn="1" w:lastColumn="0" w:noHBand="0" w:noVBand="1"/>
      </w:tblPr>
      <w:tblGrid>
        <w:gridCol w:w="2043"/>
        <w:gridCol w:w="10149"/>
        <w:gridCol w:w="3118"/>
      </w:tblGrid>
      <w:tr w:rsidR="004E5AFF" w14:paraId="2297336A" w14:textId="77777777" w:rsidTr="00FC6662">
        <w:tc>
          <w:tcPr>
            <w:tcW w:w="2043" w:type="dxa"/>
            <w:shd w:val="clear" w:color="auto" w:fill="7030A0"/>
          </w:tcPr>
          <w:p w14:paraId="26625319" w14:textId="77777777" w:rsidR="004E5AFF" w:rsidRPr="004E5AFF" w:rsidRDefault="004E5AFF" w:rsidP="004E5AFF">
            <w:pPr>
              <w:jc w:val="center"/>
              <w:rPr>
                <w:b/>
                <w:color w:val="FFFFFF" w:themeColor="background1"/>
                <w:sz w:val="28"/>
                <w:szCs w:val="28"/>
              </w:rPr>
            </w:pPr>
            <w:r w:rsidRPr="004E5AFF">
              <w:rPr>
                <w:b/>
                <w:color w:val="FFFFFF" w:themeColor="background1"/>
                <w:sz w:val="28"/>
                <w:szCs w:val="28"/>
              </w:rPr>
              <w:t>Concerns following lockdown</w:t>
            </w:r>
          </w:p>
        </w:tc>
        <w:tc>
          <w:tcPr>
            <w:tcW w:w="10149" w:type="dxa"/>
            <w:shd w:val="clear" w:color="auto" w:fill="7030A0"/>
          </w:tcPr>
          <w:p w14:paraId="251AADF1" w14:textId="77777777" w:rsidR="004E5AFF" w:rsidRPr="004E5AFF" w:rsidRDefault="004E5AFF" w:rsidP="004E5AFF">
            <w:pPr>
              <w:jc w:val="center"/>
              <w:rPr>
                <w:b/>
                <w:color w:val="FFFFFF" w:themeColor="background1"/>
                <w:sz w:val="28"/>
                <w:szCs w:val="28"/>
              </w:rPr>
            </w:pPr>
            <w:r w:rsidRPr="004E5AFF">
              <w:rPr>
                <w:b/>
                <w:color w:val="FFFFFF" w:themeColor="background1"/>
                <w:sz w:val="28"/>
                <w:szCs w:val="28"/>
              </w:rPr>
              <w:t>Suggested activities/teaching</w:t>
            </w:r>
          </w:p>
        </w:tc>
        <w:tc>
          <w:tcPr>
            <w:tcW w:w="3118" w:type="dxa"/>
            <w:shd w:val="clear" w:color="auto" w:fill="7030A0"/>
          </w:tcPr>
          <w:p w14:paraId="0B8FB173" w14:textId="77777777" w:rsidR="004E5AFF" w:rsidRPr="004E5AFF" w:rsidRDefault="004E5AFF" w:rsidP="004E5AFF">
            <w:pPr>
              <w:jc w:val="center"/>
              <w:rPr>
                <w:b/>
                <w:color w:val="FFFFFF" w:themeColor="background1"/>
                <w:sz w:val="28"/>
                <w:szCs w:val="28"/>
              </w:rPr>
            </w:pPr>
            <w:r w:rsidRPr="004E5AFF">
              <w:rPr>
                <w:b/>
                <w:color w:val="FFFFFF" w:themeColor="background1"/>
                <w:sz w:val="28"/>
                <w:szCs w:val="28"/>
              </w:rPr>
              <w:t>Expected outcome</w:t>
            </w:r>
          </w:p>
        </w:tc>
      </w:tr>
      <w:tr w:rsidR="004E5AFF" w14:paraId="60C59528" w14:textId="77777777" w:rsidTr="00FC6662">
        <w:tc>
          <w:tcPr>
            <w:tcW w:w="2043" w:type="dxa"/>
          </w:tcPr>
          <w:p w14:paraId="1D9C2A8C" w14:textId="77777777" w:rsidR="004E5AFF" w:rsidRPr="004E5AFF" w:rsidRDefault="004E5AFF" w:rsidP="004E5AFF">
            <w:pPr>
              <w:jc w:val="center"/>
            </w:pPr>
            <w:r>
              <w:t>Children will have missed their friends and being part of a bigger school community.</w:t>
            </w:r>
          </w:p>
        </w:tc>
        <w:tc>
          <w:tcPr>
            <w:tcW w:w="10149" w:type="dxa"/>
          </w:tcPr>
          <w:p w14:paraId="09A9A239" w14:textId="2C0B7E36" w:rsidR="004E5AFF" w:rsidRPr="00A25C87" w:rsidRDefault="00CF1FF5" w:rsidP="006F5EA6">
            <w:pPr>
              <w:pStyle w:val="ListParagraph"/>
              <w:numPr>
                <w:ilvl w:val="0"/>
                <w:numId w:val="5"/>
              </w:numPr>
              <w:rPr>
                <w:rFonts w:ascii="Calibri" w:hAnsi="Calibri" w:cs="Calibri"/>
              </w:rPr>
            </w:pPr>
            <w:r>
              <w:rPr>
                <w:rFonts w:ascii="Calibri" w:hAnsi="Calibri" w:cs="Calibri"/>
              </w:rPr>
              <w:t xml:space="preserve">Outdoor team building activities (e.g. den making linked to text) </w:t>
            </w:r>
          </w:p>
          <w:p w14:paraId="458B332E" w14:textId="07AE0C8B" w:rsidR="00413BF0" w:rsidRDefault="00413BF0" w:rsidP="006F5EA6">
            <w:pPr>
              <w:pStyle w:val="ListParagraph"/>
              <w:numPr>
                <w:ilvl w:val="0"/>
                <w:numId w:val="5"/>
              </w:numPr>
              <w:rPr>
                <w:rFonts w:ascii="Calibri" w:hAnsi="Calibri" w:cs="Calibri"/>
              </w:rPr>
            </w:pPr>
            <w:r w:rsidRPr="00A25C87">
              <w:rPr>
                <w:rFonts w:ascii="Calibri" w:hAnsi="Calibri" w:cs="Calibri"/>
              </w:rPr>
              <w:t>Forest schools (</w:t>
            </w:r>
            <w:r w:rsidR="00CF1FF5">
              <w:rPr>
                <w:rFonts w:ascii="Calibri" w:hAnsi="Calibri" w:cs="Calibri"/>
              </w:rPr>
              <w:t>Faces activity</w:t>
            </w:r>
            <w:r w:rsidRPr="00A25C87">
              <w:rPr>
                <w:rFonts w:ascii="Calibri" w:hAnsi="Calibri" w:cs="Calibri"/>
              </w:rPr>
              <w:t xml:space="preserve">) to be used to get the children to </w:t>
            </w:r>
            <w:r w:rsidR="00CF1FF5">
              <w:rPr>
                <w:rFonts w:ascii="Calibri" w:hAnsi="Calibri" w:cs="Calibri"/>
              </w:rPr>
              <w:t>express ideas and emotions</w:t>
            </w:r>
            <w:r w:rsidRPr="00A25C87">
              <w:rPr>
                <w:rFonts w:ascii="Calibri" w:hAnsi="Calibri" w:cs="Calibri"/>
              </w:rPr>
              <w:t xml:space="preserve"> </w:t>
            </w:r>
          </w:p>
          <w:p w14:paraId="3B23D48A" w14:textId="0FE7B186" w:rsidR="00FC6662" w:rsidRDefault="00FC6662" w:rsidP="006F5EA6">
            <w:pPr>
              <w:pStyle w:val="ListParagraph"/>
              <w:numPr>
                <w:ilvl w:val="0"/>
                <w:numId w:val="5"/>
              </w:numPr>
              <w:rPr>
                <w:rFonts w:ascii="Calibri" w:hAnsi="Calibri" w:cs="Calibri"/>
              </w:rPr>
            </w:pPr>
            <w:r>
              <w:rPr>
                <w:rFonts w:ascii="Calibri" w:hAnsi="Calibri" w:cs="Calibri"/>
              </w:rPr>
              <w:t xml:space="preserve">Y5 &amp; 6 (Summer term) put on their usual end of year production as they have missed out on so many opportunities – children to decide which play they would like to do – uks2 vote </w:t>
            </w:r>
          </w:p>
          <w:p w14:paraId="46922A5C" w14:textId="02BB3C13" w:rsidR="00FC6662" w:rsidRPr="00FC6662" w:rsidRDefault="00FC6662" w:rsidP="00FC6662">
            <w:pPr>
              <w:pStyle w:val="ListParagraph"/>
              <w:numPr>
                <w:ilvl w:val="0"/>
                <w:numId w:val="5"/>
              </w:numPr>
              <w:rPr>
                <w:rFonts w:ascii="Calibri" w:hAnsi="Calibri" w:cs="Calibri"/>
              </w:rPr>
            </w:pPr>
            <w:r>
              <w:rPr>
                <w:rFonts w:ascii="Calibri" w:hAnsi="Calibri" w:cs="Calibri"/>
              </w:rPr>
              <w:t xml:space="preserve">Using </w:t>
            </w:r>
            <w:proofErr w:type="spellStart"/>
            <w:r>
              <w:rPr>
                <w:rFonts w:ascii="Calibri" w:hAnsi="Calibri" w:cs="Calibri"/>
              </w:rPr>
              <w:t>Skellig</w:t>
            </w:r>
            <w:proofErr w:type="spellEnd"/>
            <w:r>
              <w:rPr>
                <w:rFonts w:ascii="Calibri" w:hAnsi="Calibri" w:cs="Calibri"/>
              </w:rPr>
              <w:t xml:space="preserve"> by David Almond, children will have opportunities for individual and class art/DT project – making their own </w:t>
            </w:r>
            <w:proofErr w:type="spellStart"/>
            <w:r>
              <w:rPr>
                <w:rFonts w:ascii="Calibri" w:hAnsi="Calibri" w:cs="Calibri"/>
              </w:rPr>
              <w:t>skellig</w:t>
            </w:r>
            <w:proofErr w:type="spellEnd"/>
            <w:r>
              <w:rPr>
                <w:rFonts w:ascii="Calibri" w:hAnsi="Calibri" w:cs="Calibri"/>
              </w:rPr>
              <w:t xml:space="preserve"> creatures and a 3D model of the garage and </w:t>
            </w:r>
            <w:proofErr w:type="spellStart"/>
            <w:r>
              <w:rPr>
                <w:rFonts w:ascii="Calibri" w:hAnsi="Calibri" w:cs="Calibri"/>
              </w:rPr>
              <w:t>Skellig</w:t>
            </w:r>
            <w:proofErr w:type="spellEnd"/>
            <w:r>
              <w:rPr>
                <w:rFonts w:ascii="Calibri" w:hAnsi="Calibri" w:cs="Calibri"/>
              </w:rPr>
              <w:t xml:space="preserve"> from the book.</w:t>
            </w:r>
          </w:p>
          <w:p w14:paraId="69F22E73" w14:textId="32D8688A" w:rsidR="00413BF0" w:rsidRPr="00A25C87" w:rsidRDefault="00CF1FF5" w:rsidP="006F5EA6">
            <w:pPr>
              <w:pStyle w:val="ListParagraph"/>
              <w:numPr>
                <w:ilvl w:val="0"/>
                <w:numId w:val="5"/>
              </w:numPr>
              <w:rPr>
                <w:rFonts w:ascii="Calibri" w:hAnsi="Calibri" w:cs="Calibri"/>
              </w:rPr>
            </w:pPr>
            <w:r>
              <w:rPr>
                <w:noProof/>
                <w:lang w:eastAsia="en-GB"/>
              </w:rPr>
              <w:drawing>
                <wp:anchor distT="0" distB="0" distL="114300" distR="114300" simplePos="0" relativeHeight="251659264" behindDoc="1" locked="0" layoutInCell="1" allowOverlap="1" wp14:anchorId="765558F1" wp14:editId="7E3D6817">
                  <wp:simplePos x="0" y="0"/>
                  <wp:positionH relativeFrom="column">
                    <wp:posOffset>1727835</wp:posOffset>
                  </wp:positionH>
                  <wp:positionV relativeFrom="paragraph">
                    <wp:posOffset>448310</wp:posOffset>
                  </wp:positionV>
                  <wp:extent cx="1704975" cy="1753235"/>
                  <wp:effectExtent l="0" t="0" r="9525" b="0"/>
                  <wp:wrapTight wrapText="bothSides">
                    <wp:wrapPolygon edited="0">
                      <wp:start x="0" y="0"/>
                      <wp:lineTo x="0" y="21357"/>
                      <wp:lineTo x="21479" y="21357"/>
                      <wp:lineTo x="214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4975" cy="175323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rPr>
              <w:t xml:space="preserve">Work collaboratively to create a display for </w:t>
            </w:r>
            <w:proofErr w:type="spellStart"/>
            <w:r>
              <w:rPr>
                <w:rFonts w:ascii="Calibri" w:hAnsi="Calibri" w:cs="Calibri"/>
              </w:rPr>
              <w:t>Skellig</w:t>
            </w:r>
            <w:proofErr w:type="spellEnd"/>
            <w:r>
              <w:rPr>
                <w:rFonts w:ascii="Calibri" w:hAnsi="Calibri" w:cs="Calibri"/>
              </w:rPr>
              <w:t xml:space="preserve"> – children to write their dreams or hopes on a feather and then have their picture taken. Printed and sent home to remind them of it.</w:t>
            </w:r>
          </w:p>
          <w:p w14:paraId="4BC1285E" w14:textId="3DA3EB91" w:rsidR="004E5AFF" w:rsidRPr="00A25C87" w:rsidRDefault="004E5AFF" w:rsidP="00CF1FF5"/>
        </w:tc>
        <w:tc>
          <w:tcPr>
            <w:tcW w:w="3118" w:type="dxa"/>
          </w:tcPr>
          <w:p w14:paraId="361D7396" w14:textId="41BF3C76" w:rsidR="004E5AFF" w:rsidRPr="00A25C87" w:rsidRDefault="004E5AFF" w:rsidP="00971833">
            <w:r w:rsidRPr="00A25C87">
              <w:t xml:space="preserve">Children </w:t>
            </w:r>
            <w:r w:rsidR="003C1920" w:rsidRPr="00A25C87">
              <w:t>reconnect</w:t>
            </w:r>
            <w:r w:rsidRPr="00A25C87">
              <w:t xml:space="preserve"> with their friends and school community and feel confident </w:t>
            </w:r>
            <w:r w:rsidR="00CF1FF5">
              <w:t>and optimistic for the future</w:t>
            </w:r>
          </w:p>
          <w:p w14:paraId="4C3678D0" w14:textId="2127E65F" w:rsidR="00706623" w:rsidRPr="00A25C87" w:rsidRDefault="00706623" w:rsidP="00971833"/>
        </w:tc>
      </w:tr>
      <w:tr w:rsidR="00254A5D" w14:paraId="79D962CF" w14:textId="77777777" w:rsidTr="00FC6662">
        <w:tc>
          <w:tcPr>
            <w:tcW w:w="2043" w:type="dxa"/>
          </w:tcPr>
          <w:p w14:paraId="168C29C5" w14:textId="1A2B26F6" w:rsidR="00254A5D" w:rsidRDefault="00254A5D" w:rsidP="00254A5D">
            <w:r>
              <w:t xml:space="preserve">Children will have missed their </w:t>
            </w:r>
            <w:r w:rsidRPr="00254A5D">
              <w:rPr>
                <w:b/>
              </w:rPr>
              <w:t>relationships</w:t>
            </w:r>
            <w:r>
              <w:t xml:space="preserve"> with their peers and staff.</w:t>
            </w:r>
          </w:p>
          <w:p w14:paraId="048279C9" w14:textId="339183A9" w:rsidR="00254A5D" w:rsidRDefault="00CF1FF5" w:rsidP="00254A5D">
            <w:r>
              <w:t>Children may feel anxious about</w:t>
            </w:r>
            <w:r w:rsidR="00254A5D">
              <w:t xml:space="preserve"> returning to school after </w:t>
            </w:r>
            <w:r>
              <w:t>a lot</w:t>
            </w:r>
            <w:r w:rsidR="00254A5D">
              <w:t xml:space="preserve"> of time away from children.</w:t>
            </w:r>
          </w:p>
          <w:p w14:paraId="685E3058" w14:textId="007EABA9" w:rsidR="00254A5D" w:rsidRDefault="00254A5D" w:rsidP="00254A5D"/>
        </w:tc>
        <w:tc>
          <w:tcPr>
            <w:tcW w:w="10149" w:type="dxa"/>
          </w:tcPr>
          <w:p w14:paraId="4CAC4F16" w14:textId="525372A6" w:rsidR="005D4FDF" w:rsidRPr="003A4435" w:rsidRDefault="005D4FDF" w:rsidP="005D4FDF">
            <w:pPr>
              <w:rPr>
                <w:rFonts w:ascii="Calibri" w:hAnsi="Calibri" w:cs="Calibri"/>
                <w:bCs/>
              </w:rPr>
            </w:pPr>
            <w:r w:rsidRPr="003A4435">
              <w:rPr>
                <w:rFonts w:ascii="Calibri" w:hAnsi="Calibri" w:cs="Calibri"/>
                <w:bCs/>
              </w:rPr>
              <w:t xml:space="preserve">Use book: </w:t>
            </w:r>
            <w:proofErr w:type="spellStart"/>
            <w:r w:rsidR="00CF1FF5">
              <w:rPr>
                <w:rFonts w:ascii="Calibri" w:hAnsi="Calibri" w:cs="Calibri"/>
                <w:bCs/>
              </w:rPr>
              <w:t>Skellig</w:t>
            </w:r>
            <w:proofErr w:type="spellEnd"/>
            <w:r w:rsidR="00CF1FF5">
              <w:rPr>
                <w:rFonts w:ascii="Calibri" w:hAnsi="Calibri" w:cs="Calibri"/>
                <w:bCs/>
              </w:rPr>
              <w:t xml:space="preserve"> by David Almond </w:t>
            </w:r>
          </w:p>
          <w:p w14:paraId="69CD5E46" w14:textId="2EAB3578" w:rsidR="000B3926" w:rsidRPr="003A4435" w:rsidRDefault="00CF1FF5" w:rsidP="005D4FDF">
            <w:pPr>
              <w:rPr>
                <w:rFonts w:ascii="Calibri" w:hAnsi="Calibri" w:cs="Calibri"/>
                <w:bCs/>
              </w:rPr>
            </w:pPr>
            <w:r>
              <w:rPr>
                <w:rFonts w:ascii="Calibri" w:hAnsi="Calibri" w:cs="Calibri"/>
                <w:bCs/>
              </w:rPr>
              <w:t>This book is about a child who is experiencing lots of changes in his life and when he moves to a new house, he finds a creature in his garage. He isn’t sure what or who it is but starts to build a relationship and help ‘</w:t>
            </w:r>
            <w:proofErr w:type="spellStart"/>
            <w:r>
              <w:rPr>
                <w:rFonts w:ascii="Calibri" w:hAnsi="Calibri" w:cs="Calibri"/>
                <w:bCs/>
              </w:rPr>
              <w:t>Skellig</w:t>
            </w:r>
            <w:proofErr w:type="spellEnd"/>
            <w:r>
              <w:rPr>
                <w:rFonts w:ascii="Calibri" w:hAnsi="Calibri" w:cs="Calibri"/>
                <w:bCs/>
              </w:rPr>
              <w:t xml:space="preserve">’. Explores emotions and changes of characters and their lives. </w:t>
            </w:r>
          </w:p>
          <w:p w14:paraId="267B90B0" w14:textId="56459508" w:rsidR="00254A5D" w:rsidRDefault="005D4FDF" w:rsidP="00706623">
            <w:pPr>
              <w:pStyle w:val="ListParagraph"/>
              <w:numPr>
                <w:ilvl w:val="0"/>
                <w:numId w:val="2"/>
              </w:numPr>
              <w:rPr>
                <w:rFonts w:ascii="Calibri" w:hAnsi="Calibri" w:cs="Calibri"/>
                <w:bCs/>
              </w:rPr>
            </w:pPr>
            <w:r w:rsidRPr="003A4435">
              <w:rPr>
                <w:rFonts w:ascii="Calibri" w:hAnsi="Calibri" w:cs="Calibri"/>
                <w:bCs/>
              </w:rPr>
              <w:t xml:space="preserve">Talk about </w:t>
            </w:r>
            <w:r w:rsidR="00CF1FF5">
              <w:rPr>
                <w:rFonts w:ascii="Calibri" w:hAnsi="Calibri" w:cs="Calibri"/>
                <w:bCs/>
              </w:rPr>
              <w:t xml:space="preserve">changes that have happened in their lives recently and how this has made them feel- are some good or some bad? </w:t>
            </w:r>
          </w:p>
          <w:p w14:paraId="46732AAC" w14:textId="4605FC45" w:rsidR="00CF1FF5" w:rsidRPr="003A4435" w:rsidRDefault="00CF1FF5" w:rsidP="00706623">
            <w:pPr>
              <w:pStyle w:val="ListParagraph"/>
              <w:numPr>
                <w:ilvl w:val="0"/>
                <w:numId w:val="2"/>
              </w:numPr>
              <w:rPr>
                <w:rFonts w:ascii="Calibri" w:hAnsi="Calibri" w:cs="Calibri"/>
                <w:bCs/>
              </w:rPr>
            </w:pPr>
            <w:r>
              <w:rPr>
                <w:rFonts w:ascii="Calibri" w:hAnsi="Calibri" w:cs="Calibri"/>
                <w:bCs/>
              </w:rPr>
              <w:t xml:space="preserve">Explore the feelings of the characters in the book and make links to our lives – explore empathy and understanding what others are going through and how to help them </w:t>
            </w:r>
          </w:p>
          <w:p w14:paraId="6C8F139A" w14:textId="77777777" w:rsidR="003A4435" w:rsidRDefault="00CF1FF5" w:rsidP="00706623">
            <w:pPr>
              <w:pStyle w:val="ListParagraph"/>
              <w:numPr>
                <w:ilvl w:val="0"/>
                <w:numId w:val="2"/>
              </w:numPr>
              <w:rPr>
                <w:rFonts w:ascii="Calibri" w:hAnsi="Calibri" w:cs="Calibri"/>
                <w:bCs/>
              </w:rPr>
            </w:pPr>
            <w:r>
              <w:rPr>
                <w:rFonts w:ascii="Calibri" w:hAnsi="Calibri" w:cs="Calibri"/>
                <w:bCs/>
              </w:rPr>
              <w:t xml:space="preserve">Calm brain used to help slow down, quiet and think </w:t>
            </w:r>
          </w:p>
          <w:p w14:paraId="4A71B9A2" w14:textId="77777777" w:rsidR="00CF1FF5" w:rsidRDefault="00CF1FF5" w:rsidP="00706623">
            <w:pPr>
              <w:pStyle w:val="ListParagraph"/>
              <w:numPr>
                <w:ilvl w:val="0"/>
                <w:numId w:val="2"/>
              </w:numPr>
              <w:rPr>
                <w:rFonts w:ascii="Calibri" w:hAnsi="Calibri" w:cs="Calibri"/>
                <w:bCs/>
              </w:rPr>
            </w:pPr>
            <w:r>
              <w:rPr>
                <w:rFonts w:ascii="Calibri" w:hAnsi="Calibri" w:cs="Calibri"/>
                <w:bCs/>
              </w:rPr>
              <w:t xml:space="preserve">Explore the character of Mina (a girl who is home-schooled) and the pros/cons in children coming to school. Reflect on the missed relationships and the support network that we now have back, in school. </w:t>
            </w:r>
          </w:p>
          <w:p w14:paraId="5163D3FA" w14:textId="77777777" w:rsidR="000B3926" w:rsidRDefault="000B3926" w:rsidP="000B3926">
            <w:pPr>
              <w:pStyle w:val="ListParagraph"/>
              <w:rPr>
                <w:rFonts w:ascii="Calibri" w:hAnsi="Calibri" w:cs="Calibri"/>
                <w:bCs/>
              </w:rPr>
            </w:pPr>
          </w:p>
          <w:p w14:paraId="00717CF5" w14:textId="40B1214D" w:rsidR="000B3926" w:rsidRPr="000B3926" w:rsidRDefault="000B3926" w:rsidP="000B3926">
            <w:pPr>
              <w:rPr>
                <w:rFonts w:ascii="Calibri" w:hAnsi="Calibri" w:cs="Calibri"/>
                <w:bCs/>
              </w:rPr>
            </w:pPr>
            <w:r>
              <w:rPr>
                <w:rFonts w:ascii="Calibri" w:hAnsi="Calibri" w:cs="Calibri"/>
                <w:bCs/>
              </w:rPr>
              <w:lastRenderedPageBreak/>
              <w:t xml:space="preserve">Allow opportunities for children to talk with one another and share their lockdown experiences. Create a class worry jar and share worries anonymously (if appropriate) and get children to generate coping strategies or solutions to the worries of others. </w:t>
            </w:r>
          </w:p>
        </w:tc>
        <w:tc>
          <w:tcPr>
            <w:tcW w:w="3118" w:type="dxa"/>
          </w:tcPr>
          <w:p w14:paraId="0DF16AF9" w14:textId="77777777" w:rsidR="003A4435" w:rsidRPr="003A4435" w:rsidRDefault="00706623" w:rsidP="00706623">
            <w:r w:rsidRPr="003A4435">
              <w:lastRenderedPageBreak/>
              <w:t xml:space="preserve">Children will be able to </w:t>
            </w:r>
            <w:r w:rsidR="009B5C95" w:rsidRPr="003A4435">
              <w:t xml:space="preserve">interact and play positively with adults and peers. </w:t>
            </w:r>
          </w:p>
          <w:p w14:paraId="302B2A80" w14:textId="77777777" w:rsidR="003A4435" w:rsidRPr="003A4435" w:rsidRDefault="003A4435" w:rsidP="00706623"/>
          <w:p w14:paraId="3C73ED0C" w14:textId="77777777" w:rsidR="003A4435" w:rsidRPr="003A4435" w:rsidRDefault="003A4435" w:rsidP="00706623"/>
          <w:p w14:paraId="6594AB2F" w14:textId="77777777" w:rsidR="009B5C95" w:rsidRDefault="009B5C95" w:rsidP="00706623">
            <w:r w:rsidRPr="003A4435">
              <w:t>Children will be calm and behaviour will be appropriate for inside and outside play.</w:t>
            </w:r>
          </w:p>
          <w:p w14:paraId="01C19113" w14:textId="77777777" w:rsidR="000B3926" w:rsidRDefault="000B3926" w:rsidP="00706623"/>
          <w:p w14:paraId="1CD38671" w14:textId="73421C7A" w:rsidR="000B3926" w:rsidRPr="003A4435" w:rsidRDefault="000B3926" w:rsidP="00706623">
            <w:r>
              <w:t xml:space="preserve">Children will show empathy towards others who are </w:t>
            </w:r>
            <w:r>
              <w:lastRenderedPageBreak/>
              <w:t xml:space="preserve">struggling and know how to support them. </w:t>
            </w:r>
          </w:p>
        </w:tc>
      </w:tr>
      <w:tr w:rsidR="004E5AFF" w14:paraId="5341B633" w14:textId="77777777" w:rsidTr="00FC6662">
        <w:tc>
          <w:tcPr>
            <w:tcW w:w="2043" w:type="dxa"/>
          </w:tcPr>
          <w:p w14:paraId="16F81852" w14:textId="25A73DE8" w:rsidR="004E5AFF" w:rsidRDefault="00254A5D" w:rsidP="00254A5D">
            <w:r>
              <w:lastRenderedPageBreak/>
              <w:t xml:space="preserve">Lack of </w:t>
            </w:r>
            <w:r w:rsidRPr="00254A5D">
              <w:rPr>
                <w:b/>
              </w:rPr>
              <w:t xml:space="preserve">routine </w:t>
            </w:r>
            <w:r>
              <w:t>during lockdown, both at home and in school.</w:t>
            </w:r>
          </w:p>
        </w:tc>
        <w:tc>
          <w:tcPr>
            <w:tcW w:w="10149" w:type="dxa"/>
          </w:tcPr>
          <w:p w14:paraId="10FB3D18" w14:textId="2B126A43" w:rsidR="004E5AFF" w:rsidRPr="00413BF0" w:rsidRDefault="00254A5D" w:rsidP="00254A5D">
            <w:pPr>
              <w:pStyle w:val="ListParagraph"/>
              <w:numPr>
                <w:ilvl w:val="0"/>
                <w:numId w:val="1"/>
              </w:numPr>
            </w:pPr>
            <w:r w:rsidRPr="00413BF0">
              <w:t>Clear structure to the day which is shared with the children through the daily timetable.</w:t>
            </w:r>
          </w:p>
          <w:p w14:paraId="7C834834" w14:textId="791485C4" w:rsidR="00413BF0" w:rsidRPr="00413BF0" w:rsidRDefault="00413BF0" w:rsidP="00254A5D">
            <w:pPr>
              <w:pStyle w:val="ListParagraph"/>
              <w:numPr>
                <w:ilvl w:val="0"/>
                <w:numId w:val="1"/>
              </w:numPr>
            </w:pPr>
            <w:r w:rsidRPr="00413BF0">
              <w:t>Visual timetables up in all classrooms to support children</w:t>
            </w:r>
            <w:r w:rsidR="000B3926">
              <w:t xml:space="preserve"> with anxieties </w:t>
            </w:r>
          </w:p>
          <w:p w14:paraId="1CA5DB5D" w14:textId="4B7913F8" w:rsidR="00254A5D" w:rsidRPr="00413BF0" w:rsidRDefault="00254A5D" w:rsidP="00254A5D">
            <w:pPr>
              <w:pStyle w:val="ListParagraph"/>
              <w:numPr>
                <w:ilvl w:val="0"/>
                <w:numId w:val="1"/>
              </w:numPr>
            </w:pPr>
            <w:r w:rsidRPr="00413BF0">
              <w:t xml:space="preserve">High expectations – revisiting class charter with clear </w:t>
            </w:r>
            <w:r w:rsidR="00413BF0" w:rsidRPr="00413BF0">
              <w:t>instructions - make sure this is displayed clearly</w:t>
            </w:r>
          </w:p>
          <w:p w14:paraId="46C9ADC6" w14:textId="5A308789" w:rsidR="00706623" w:rsidRPr="00413BF0" w:rsidRDefault="00706623" w:rsidP="000B3926">
            <w:pPr>
              <w:pStyle w:val="ListParagraph"/>
              <w:numPr>
                <w:ilvl w:val="0"/>
                <w:numId w:val="1"/>
              </w:numPr>
            </w:pPr>
            <w:r w:rsidRPr="00413BF0">
              <w:t>Adapted timetable to ensure children still have a clear routine, whic</w:t>
            </w:r>
            <w:r w:rsidR="000B3926">
              <w:t xml:space="preserve">h includes time for mindfulness, talk, creative learning and </w:t>
            </w:r>
            <w:r w:rsidRPr="00413BF0">
              <w:t>team building.</w:t>
            </w:r>
          </w:p>
        </w:tc>
        <w:tc>
          <w:tcPr>
            <w:tcW w:w="3118" w:type="dxa"/>
          </w:tcPr>
          <w:p w14:paraId="3C28F637" w14:textId="77777777" w:rsidR="004E5AFF" w:rsidRPr="00413BF0" w:rsidRDefault="00254A5D" w:rsidP="00254A5D">
            <w:r w:rsidRPr="00413BF0">
              <w:t>Children will feel safe and welcomed back into their class.</w:t>
            </w:r>
          </w:p>
          <w:p w14:paraId="5EE351D9" w14:textId="51C7D09E" w:rsidR="00254A5D" w:rsidRPr="00413BF0" w:rsidRDefault="00254A5D" w:rsidP="00254A5D">
            <w:r w:rsidRPr="00413BF0">
              <w:t>Children will feel ready to learn as they know what to expect.</w:t>
            </w:r>
          </w:p>
          <w:p w14:paraId="421C504F" w14:textId="3B484747" w:rsidR="00254A5D" w:rsidRPr="00413BF0" w:rsidRDefault="00254A5D" w:rsidP="00254A5D"/>
        </w:tc>
      </w:tr>
      <w:tr w:rsidR="004E5AFF" w14:paraId="4105EC71" w14:textId="77777777" w:rsidTr="00FC6662">
        <w:tc>
          <w:tcPr>
            <w:tcW w:w="2043" w:type="dxa"/>
          </w:tcPr>
          <w:p w14:paraId="1AF791A7" w14:textId="46689BBC" w:rsidR="004E5AFF" w:rsidRPr="00413BF0" w:rsidRDefault="009B5C95" w:rsidP="00254A5D">
            <w:r w:rsidRPr="00413BF0">
              <w:t xml:space="preserve">Children will not be able to </w:t>
            </w:r>
            <w:r w:rsidRPr="00413BF0">
              <w:rPr>
                <w:b/>
              </w:rPr>
              <w:t>reflect</w:t>
            </w:r>
            <w:r w:rsidRPr="00413BF0">
              <w:t xml:space="preserve"> upon and express their emotions.</w:t>
            </w:r>
          </w:p>
        </w:tc>
        <w:tc>
          <w:tcPr>
            <w:tcW w:w="10149" w:type="dxa"/>
          </w:tcPr>
          <w:p w14:paraId="6E127560" w14:textId="7E184B29" w:rsidR="00413BF0" w:rsidRPr="00413BF0" w:rsidRDefault="00413BF0" w:rsidP="000B3926">
            <w:r w:rsidRPr="00413BF0">
              <w:t xml:space="preserve">Use book: </w:t>
            </w:r>
            <w:proofErr w:type="spellStart"/>
            <w:r w:rsidR="000B3926">
              <w:t>Skellig</w:t>
            </w:r>
            <w:proofErr w:type="spellEnd"/>
            <w:r w:rsidR="000B3926">
              <w:t xml:space="preserve"> </w:t>
            </w:r>
          </w:p>
          <w:p w14:paraId="1827ACEE" w14:textId="5BE1A501" w:rsidR="00413BF0" w:rsidRPr="00413BF0" w:rsidRDefault="000B3926" w:rsidP="000B3926">
            <w:pPr>
              <w:pStyle w:val="ListParagraph"/>
              <w:numPr>
                <w:ilvl w:val="0"/>
                <w:numId w:val="6"/>
              </w:numPr>
            </w:pPr>
            <w:r>
              <w:t xml:space="preserve">Discuss key events in the book and explore how the actions of others impacted on the lives of key characters, how the characters helped each other in times of struggle. </w:t>
            </w:r>
          </w:p>
          <w:p w14:paraId="023160BD" w14:textId="77777777" w:rsidR="000B3926" w:rsidRPr="003A4435" w:rsidRDefault="000B3926" w:rsidP="000B3926">
            <w:pPr>
              <w:pStyle w:val="ListParagraph"/>
              <w:numPr>
                <w:ilvl w:val="0"/>
                <w:numId w:val="6"/>
              </w:numPr>
              <w:rPr>
                <w:rFonts w:ascii="Calibri" w:hAnsi="Calibri" w:cs="Calibri"/>
                <w:bCs/>
              </w:rPr>
            </w:pPr>
            <w:r>
              <w:rPr>
                <w:rFonts w:ascii="Calibri" w:hAnsi="Calibri" w:cs="Calibri"/>
                <w:bCs/>
              </w:rPr>
              <w:t xml:space="preserve">Thought bubbles activity from the perspective of different people in the book and real life </w:t>
            </w:r>
          </w:p>
          <w:p w14:paraId="3B58E7A3" w14:textId="31D21E29" w:rsidR="000B3926" w:rsidRDefault="000B3926" w:rsidP="000B3926">
            <w:pPr>
              <w:pStyle w:val="ListParagraph"/>
              <w:numPr>
                <w:ilvl w:val="0"/>
                <w:numId w:val="6"/>
              </w:numPr>
              <w:rPr>
                <w:rFonts w:ascii="Calibri" w:hAnsi="Calibri" w:cs="Calibri"/>
                <w:bCs/>
              </w:rPr>
            </w:pPr>
            <w:r w:rsidRPr="003A4435">
              <w:rPr>
                <w:rFonts w:ascii="Calibri" w:hAnsi="Calibri" w:cs="Calibri"/>
                <w:bCs/>
              </w:rPr>
              <w:t xml:space="preserve">Explore different ways to show we </w:t>
            </w:r>
            <w:r>
              <w:rPr>
                <w:rFonts w:ascii="Calibri" w:hAnsi="Calibri" w:cs="Calibri"/>
                <w:bCs/>
              </w:rPr>
              <w:t xml:space="preserve">care and how to help others – create posters using Publisher or paints/pens </w:t>
            </w:r>
          </w:p>
          <w:p w14:paraId="6A0A26AD" w14:textId="77777777" w:rsidR="00FC6662" w:rsidRDefault="000B3926" w:rsidP="000B3926">
            <w:pPr>
              <w:rPr>
                <w:rFonts w:ascii="Calibri" w:hAnsi="Calibri" w:cs="Calibri"/>
                <w:bCs/>
              </w:rPr>
            </w:pPr>
            <w:r>
              <w:rPr>
                <w:rFonts w:ascii="Calibri" w:hAnsi="Calibri" w:cs="Calibri"/>
                <w:bCs/>
              </w:rPr>
              <w:t xml:space="preserve">Use </w:t>
            </w:r>
            <w:proofErr w:type="spellStart"/>
            <w:r>
              <w:rPr>
                <w:rFonts w:ascii="Calibri" w:hAnsi="Calibri" w:cs="Calibri"/>
                <w:bCs/>
              </w:rPr>
              <w:t>Twin</w:t>
            </w:r>
            <w:r w:rsidR="00FC6662">
              <w:rPr>
                <w:rFonts w:ascii="Calibri" w:hAnsi="Calibri" w:cs="Calibri"/>
                <w:bCs/>
              </w:rPr>
              <w:t>kl</w:t>
            </w:r>
            <w:proofErr w:type="spellEnd"/>
            <w:r w:rsidR="00FC6662">
              <w:rPr>
                <w:rFonts w:ascii="Calibri" w:hAnsi="Calibri" w:cs="Calibri"/>
                <w:bCs/>
              </w:rPr>
              <w:t xml:space="preserve"> Mind well-being </w:t>
            </w:r>
            <w:proofErr w:type="spellStart"/>
            <w:r w:rsidR="00FC6662">
              <w:rPr>
                <w:rFonts w:ascii="Calibri" w:hAnsi="Calibri" w:cs="Calibri"/>
                <w:bCs/>
              </w:rPr>
              <w:t>activites</w:t>
            </w:r>
            <w:proofErr w:type="spellEnd"/>
            <w:r w:rsidR="00FC6662">
              <w:rPr>
                <w:rFonts w:ascii="Calibri" w:hAnsi="Calibri" w:cs="Calibri"/>
                <w:bCs/>
              </w:rPr>
              <w:t xml:space="preserve">: </w:t>
            </w:r>
            <w:hyperlink r:id="rId10" w:history="1">
              <w:r w:rsidR="00FC6662" w:rsidRPr="005658CA">
                <w:rPr>
                  <w:rStyle w:val="Hyperlink"/>
                  <w:rFonts w:ascii="Calibri" w:hAnsi="Calibri" w:cs="Calibri"/>
                  <w:bCs/>
                </w:rPr>
                <w:t>https://content.twinkl.co.uk/resource/9d/45/t-tp-2550427-my-wellbeing-challenge-booklet_ver_1.pdf?__token__=exp=1613836537~acl=%2Fresource%2F9d%2F45%2Ft-tp-2550427-my-wellbeing-challenge-booklet_ver_1.pdf%2A~hmac=a8fca8e9dd85715ea3a19e5cea5becad126ea6c8765434638254eec23b7806ee</w:t>
              </w:r>
            </w:hyperlink>
          </w:p>
          <w:p w14:paraId="578C68BB" w14:textId="77777777" w:rsidR="00FC6662" w:rsidRDefault="00FC6662" w:rsidP="000B3926">
            <w:pPr>
              <w:rPr>
                <w:rFonts w:ascii="Calibri" w:hAnsi="Calibri" w:cs="Calibri"/>
                <w:bCs/>
              </w:rPr>
            </w:pPr>
          </w:p>
          <w:p w14:paraId="64DBDB71" w14:textId="22C60C82" w:rsidR="000B3926" w:rsidRDefault="00FC6662" w:rsidP="000B3926">
            <w:pPr>
              <w:rPr>
                <w:rFonts w:ascii="Calibri" w:hAnsi="Calibri" w:cs="Calibri"/>
                <w:bCs/>
              </w:rPr>
            </w:pPr>
            <w:r>
              <w:rPr>
                <w:rFonts w:ascii="Calibri" w:hAnsi="Calibri" w:cs="Calibri"/>
                <w:bCs/>
              </w:rPr>
              <w:t xml:space="preserve">Use the poems: The Schoolboy and The </w:t>
            </w:r>
            <w:proofErr w:type="spellStart"/>
            <w:r>
              <w:rPr>
                <w:rFonts w:ascii="Calibri" w:hAnsi="Calibri" w:cs="Calibri"/>
                <w:bCs/>
              </w:rPr>
              <w:t>Tyger</w:t>
            </w:r>
            <w:proofErr w:type="spellEnd"/>
            <w:r>
              <w:rPr>
                <w:rFonts w:ascii="Calibri" w:hAnsi="Calibri" w:cs="Calibri"/>
                <w:bCs/>
              </w:rPr>
              <w:t xml:space="preserve"> by William Blake  </w:t>
            </w:r>
          </w:p>
          <w:p w14:paraId="22DA94E5" w14:textId="6E8A1C1D" w:rsidR="00FC6662" w:rsidRDefault="00FC6662" w:rsidP="000B3926">
            <w:pPr>
              <w:rPr>
                <w:rFonts w:ascii="Calibri" w:hAnsi="Calibri" w:cs="Calibri"/>
                <w:bCs/>
              </w:rPr>
            </w:pPr>
            <w:r>
              <w:rPr>
                <w:rFonts w:ascii="Calibri" w:hAnsi="Calibri" w:cs="Calibri"/>
                <w:bCs/>
              </w:rPr>
              <w:t xml:space="preserve">Make links between the themes of the poem and the characters/events of </w:t>
            </w:r>
            <w:proofErr w:type="spellStart"/>
            <w:r>
              <w:rPr>
                <w:rFonts w:ascii="Calibri" w:hAnsi="Calibri" w:cs="Calibri"/>
                <w:bCs/>
              </w:rPr>
              <w:t>Skellig</w:t>
            </w:r>
            <w:proofErr w:type="spellEnd"/>
            <w:r>
              <w:rPr>
                <w:rFonts w:ascii="Calibri" w:hAnsi="Calibri" w:cs="Calibri"/>
                <w:bCs/>
              </w:rPr>
              <w:t xml:space="preserve"> and their own experiences of school/freedom/being ‘trapped’.</w:t>
            </w:r>
          </w:p>
          <w:p w14:paraId="2AA6EE70" w14:textId="77777777" w:rsidR="000B3926" w:rsidRDefault="00FC6662" w:rsidP="00FC6662">
            <w:pPr>
              <w:rPr>
                <w:rFonts w:ascii="Calibri" w:hAnsi="Calibri" w:cs="Calibri"/>
                <w:bCs/>
              </w:rPr>
            </w:pPr>
            <w:r>
              <w:rPr>
                <w:rFonts w:ascii="Calibri" w:hAnsi="Calibri" w:cs="Calibri"/>
                <w:bCs/>
              </w:rPr>
              <w:t xml:space="preserve">Children to write poems to express their feelings about remote learning/school life. </w:t>
            </w:r>
          </w:p>
          <w:p w14:paraId="24620B20" w14:textId="77777777" w:rsidR="006A6E02" w:rsidRDefault="006A6E02" w:rsidP="00FC6662">
            <w:pPr>
              <w:rPr>
                <w:rFonts w:ascii="Calibri" w:hAnsi="Calibri" w:cs="Calibri"/>
                <w:bCs/>
              </w:rPr>
            </w:pPr>
          </w:p>
          <w:p w14:paraId="269B8651" w14:textId="3B6EE67A" w:rsidR="006A6E02" w:rsidRPr="00413BF0" w:rsidRDefault="006A6E02" w:rsidP="006A6E02">
            <w:pPr>
              <w:pStyle w:val="ListParagraph"/>
              <w:numPr>
                <w:ilvl w:val="0"/>
                <w:numId w:val="8"/>
              </w:numPr>
            </w:pPr>
            <w:r>
              <w:t xml:space="preserve">Spring 2 PSHE Healthy Me – works through understanding well-being, how to control your own, how to look after your body and mind and how to manage stress. Activities will sensitively reflect upon experiences during lockdown and how to deal with those stresses now moving forward </w:t>
            </w:r>
          </w:p>
        </w:tc>
        <w:tc>
          <w:tcPr>
            <w:tcW w:w="3118" w:type="dxa"/>
          </w:tcPr>
          <w:p w14:paraId="377C9251" w14:textId="6405DC0C" w:rsidR="004E5AFF" w:rsidRPr="00413BF0" w:rsidRDefault="009B5C95" w:rsidP="009B5C95">
            <w:r w:rsidRPr="00413BF0">
              <w:t>Children will be able to express and understand their feelings. They will know strategies to help with their worries and they will be able to reflect upon what has been going on.</w:t>
            </w:r>
          </w:p>
        </w:tc>
      </w:tr>
      <w:tr w:rsidR="004E5AFF" w14:paraId="48BF6B1D" w14:textId="77777777" w:rsidTr="00FC6662">
        <w:tc>
          <w:tcPr>
            <w:tcW w:w="2043" w:type="dxa"/>
          </w:tcPr>
          <w:p w14:paraId="1B4C7BAD" w14:textId="566A84DD" w:rsidR="004E5AFF" w:rsidRDefault="007A742D" w:rsidP="007A742D">
            <w:r>
              <w:t xml:space="preserve">Children’s </w:t>
            </w:r>
            <w:r w:rsidRPr="00B52D90">
              <w:rPr>
                <w:b/>
              </w:rPr>
              <w:t>resilience</w:t>
            </w:r>
            <w:r>
              <w:t xml:space="preserve"> and independence will </w:t>
            </w:r>
            <w:r w:rsidR="00413BF0">
              <w:t xml:space="preserve">be </w:t>
            </w:r>
            <w:r>
              <w:t>low from extra parental support/online learning.</w:t>
            </w:r>
          </w:p>
        </w:tc>
        <w:tc>
          <w:tcPr>
            <w:tcW w:w="10149" w:type="dxa"/>
          </w:tcPr>
          <w:p w14:paraId="6D881FF3" w14:textId="5AC8657A" w:rsidR="004E5AFF" w:rsidRPr="003A4435" w:rsidRDefault="007A742D" w:rsidP="007A742D">
            <w:pPr>
              <w:pStyle w:val="ListParagraph"/>
              <w:numPr>
                <w:ilvl w:val="0"/>
                <w:numId w:val="4"/>
              </w:numPr>
            </w:pPr>
            <w:r w:rsidRPr="003A4435">
              <w:t>Adapt levels of challenge to ensure that children ar</w:t>
            </w:r>
            <w:r w:rsidR="00835986" w:rsidRPr="003A4435">
              <w:t>e working within their comfort zone</w:t>
            </w:r>
            <w:r w:rsidR="00B52D90" w:rsidRPr="003A4435">
              <w:t xml:space="preserve"> (green pen&gt;pink pen)</w:t>
            </w:r>
            <w:r w:rsidR="00835986" w:rsidRPr="003A4435">
              <w:t xml:space="preserve"> before moving them to the learning zone when ready (learning zone model).</w:t>
            </w:r>
          </w:p>
          <w:p w14:paraId="5DF46568" w14:textId="141C47E4" w:rsidR="00835986" w:rsidRDefault="00835986" w:rsidP="007A742D">
            <w:pPr>
              <w:pStyle w:val="ListParagraph"/>
              <w:numPr>
                <w:ilvl w:val="0"/>
                <w:numId w:val="4"/>
              </w:numPr>
            </w:pPr>
            <w:r w:rsidRPr="003A4435">
              <w:t>Use of behaviour management and dojos to be consistent. Reiterate behaviour expectations on entry. Lots of dojos given to promote positive ethos.</w:t>
            </w:r>
            <w:r w:rsidR="00FC6662">
              <w:t xml:space="preserve"> </w:t>
            </w:r>
          </w:p>
          <w:p w14:paraId="1BFEC362" w14:textId="7AA64311" w:rsidR="00FC6662" w:rsidRPr="003A4435" w:rsidRDefault="00FC6662" w:rsidP="007A742D">
            <w:pPr>
              <w:pStyle w:val="ListParagraph"/>
              <w:numPr>
                <w:ilvl w:val="0"/>
                <w:numId w:val="4"/>
              </w:numPr>
            </w:pPr>
            <w:r>
              <w:t>Explore possible dojo afternoon rewards to encourage children and to give them the opportunity to experience some of the fun activities they have missed out on.</w:t>
            </w:r>
          </w:p>
          <w:p w14:paraId="6571B50B" w14:textId="77777777" w:rsidR="00B52D90" w:rsidRPr="003A4435" w:rsidRDefault="003A4435" w:rsidP="007A742D">
            <w:pPr>
              <w:pStyle w:val="ListParagraph"/>
              <w:numPr>
                <w:ilvl w:val="0"/>
                <w:numId w:val="4"/>
              </w:numPr>
            </w:pPr>
            <w:r w:rsidRPr="003A4435">
              <w:t xml:space="preserve">Work to be shared regularly on </w:t>
            </w:r>
            <w:proofErr w:type="spellStart"/>
            <w:r w:rsidRPr="003A4435">
              <w:t>facebook</w:t>
            </w:r>
            <w:proofErr w:type="spellEnd"/>
            <w:r w:rsidRPr="003A4435">
              <w:t xml:space="preserve"> and school webpage to encourage working ethos</w:t>
            </w:r>
          </w:p>
          <w:p w14:paraId="5F6D2270" w14:textId="77777777" w:rsidR="003A4435" w:rsidRPr="003A4435" w:rsidRDefault="003A4435" w:rsidP="007A742D">
            <w:pPr>
              <w:pStyle w:val="ListParagraph"/>
              <w:numPr>
                <w:ilvl w:val="0"/>
                <w:numId w:val="4"/>
              </w:numPr>
            </w:pPr>
            <w:r w:rsidRPr="003A4435">
              <w:t>Children to be given challenges to encourage perseverance even if they don’t get to the right answer</w:t>
            </w:r>
          </w:p>
          <w:p w14:paraId="19937396" w14:textId="77777777" w:rsidR="003A4435" w:rsidRPr="003A4435" w:rsidRDefault="003A4435" w:rsidP="007A742D">
            <w:pPr>
              <w:pStyle w:val="ListParagraph"/>
              <w:numPr>
                <w:ilvl w:val="0"/>
                <w:numId w:val="4"/>
              </w:numPr>
            </w:pPr>
            <w:r w:rsidRPr="003A4435">
              <w:t>POP UK songs – Never Give Up/Stronger</w:t>
            </w:r>
          </w:p>
          <w:p w14:paraId="60316068" w14:textId="05BC548E" w:rsidR="003A4435" w:rsidRPr="003A4435" w:rsidRDefault="00FC6662" w:rsidP="00FC6662">
            <w:r>
              <w:rPr>
                <w:rFonts w:ascii="Calibri" w:hAnsi="Calibri" w:cs="Calibri"/>
                <w:bCs/>
              </w:rPr>
              <w:lastRenderedPageBreak/>
              <w:t xml:space="preserve">Use </w:t>
            </w:r>
            <w:proofErr w:type="spellStart"/>
            <w:r>
              <w:rPr>
                <w:rFonts w:ascii="Calibri" w:hAnsi="Calibri" w:cs="Calibri"/>
                <w:bCs/>
              </w:rPr>
              <w:t>Twinkl</w:t>
            </w:r>
            <w:proofErr w:type="spellEnd"/>
            <w:r>
              <w:rPr>
                <w:rFonts w:ascii="Calibri" w:hAnsi="Calibri" w:cs="Calibri"/>
                <w:bCs/>
              </w:rPr>
              <w:t xml:space="preserve"> Mind well-being </w:t>
            </w:r>
            <w:proofErr w:type="spellStart"/>
            <w:r>
              <w:rPr>
                <w:rFonts w:ascii="Calibri" w:hAnsi="Calibri" w:cs="Calibri"/>
                <w:bCs/>
              </w:rPr>
              <w:t>activites</w:t>
            </w:r>
            <w:proofErr w:type="spellEnd"/>
            <w:r>
              <w:rPr>
                <w:rFonts w:ascii="Calibri" w:hAnsi="Calibri" w:cs="Calibri"/>
                <w:bCs/>
              </w:rPr>
              <w:t xml:space="preserve">: </w:t>
            </w:r>
            <w:hyperlink r:id="rId11" w:history="1">
              <w:r w:rsidRPr="005658CA">
                <w:rPr>
                  <w:rStyle w:val="Hyperlink"/>
                  <w:rFonts w:ascii="Calibri" w:hAnsi="Calibri" w:cs="Calibri"/>
                  <w:bCs/>
                </w:rPr>
                <w:t>https://content.twinkl.co.uk/resource/9d/45/t-tp-2550427-my-wellbeing-challenge-booklet_ver_1.pdf?__token__=exp=1613836537~acl=%2Fresource%2F9d%2F45%2Ft-tp-2550427-my-wellbeing-challenge-booklet_ver_1.pdf%2A~hmac=a8fca8e9dd85715ea3a19e5cea5becad126ea6c8765434638254eec23b7806ee</w:t>
              </w:r>
            </w:hyperlink>
          </w:p>
        </w:tc>
        <w:tc>
          <w:tcPr>
            <w:tcW w:w="3118" w:type="dxa"/>
          </w:tcPr>
          <w:p w14:paraId="58F3FB62" w14:textId="71CFF0C5" w:rsidR="004E5AFF" w:rsidRPr="003A4435" w:rsidRDefault="00B25998" w:rsidP="00835986">
            <w:r w:rsidRPr="003A4435">
              <w:lastRenderedPageBreak/>
              <w:t>Children will be resilient to constructive feedback</w:t>
            </w:r>
            <w:r w:rsidR="00B52D90" w:rsidRPr="003A4435">
              <w:t>.</w:t>
            </w:r>
          </w:p>
          <w:p w14:paraId="5154971F" w14:textId="77777777" w:rsidR="003A4435" w:rsidRPr="003A4435" w:rsidRDefault="003A4435" w:rsidP="00835986"/>
          <w:p w14:paraId="3361A87C" w14:textId="5824A724" w:rsidR="003A4435" w:rsidRPr="003A4435" w:rsidRDefault="00B52D90" w:rsidP="003A4435">
            <w:r w:rsidRPr="003A4435">
              <w:t xml:space="preserve">Children will </w:t>
            </w:r>
            <w:r w:rsidR="003A4435" w:rsidRPr="003A4435">
              <w:t>persevere when faced with a challenge</w:t>
            </w:r>
          </w:p>
          <w:p w14:paraId="112CF47C" w14:textId="04ABFBD0" w:rsidR="003A4435" w:rsidRPr="003A4435" w:rsidRDefault="003A4435" w:rsidP="003A4435"/>
          <w:p w14:paraId="54E807F8" w14:textId="77777777" w:rsidR="003A4435" w:rsidRPr="003A4435" w:rsidRDefault="003A4435" w:rsidP="003A4435"/>
          <w:p w14:paraId="614C5756" w14:textId="3FD6614C" w:rsidR="00B52D90" w:rsidRPr="003A4435" w:rsidRDefault="00B52D90" w:rsidP="00835986"/>
        </w:tc>
      </w:tr>
    </w:tbl>
    <w:p w14:paraId="1DE9223E" w14:textId="4C13612C" w:rsidR="00FC6662" w:rsidRPr="004E5AFF" w:rsidRDefault="00FC6662" w:rsidP="00FC6662"/>
    <w:sectPr w:rsidR="00FC6662" w:rsidRPr="004E5AFF" w:rsidSect="00706623">
      <w:pgSz w:w="16838" w:h="11906" w:orient="landscape"/>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212B"/>
    <w:multiLevelType w:val="hybridMultilevel"/>
    <w:tmpl w:val="339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81FD5"/>
    <w:multiLevelType w:val="hybridMultilevel"/>
    <w:tmpl w:val="AF76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2A370E"/>
    <w:multiLevelType w:val="hybridMultilevel"/>
    <w:tmpl w:val="B17A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377315"/>
    <w:multiLevelType w:val="hybridMultilevel"/>
    <w:tmpl w:val="97F04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240F0"/>
    <w:multiLevelType w:val="hybridMultilevel"/>
    <w:tmpl w:val="CF34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03680"/>
    <w:multiLevelType w:val="hybridMultilevel"/>
    <w:tmpl w:val="2604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F7DED"/>
    <w:multiLevelType w:val="hybridMultilevel"/>
    <w:tmpl w:val="29C6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0514D9"/>
    <w:multiLevelType w:val="hybridMultilevel"/>
    <w:tmpl w:val="FA68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6"/>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FF"/>
    <w:rsid w:val="000B3926"/>
    <w:rsid w:val="00254A5D"/>
    <w:rsid w:val="003A4435"/>
    <w:rsid w:val="003C1920"/>
    <w:rsid w:val="0040566D"/>
    <w:rsid w:val="00413BF0"/>
    <w:rsid w:val="004E5AFF"/>
    <w:rsid w:val="005D4FDF"/>
    <w:rsid w:val="006A6E02"/>
    <w:rsid w:val="006F5EA6"/>
    <w:rsid w:val="00706623"/>
    <w:rsid w:val="007A742D"/>
    <w:rsid w:val="00835986"/>
    <w:rsid w:val="00971833"/>
    <w:rsid w:val="009B5C95"/>
    <w:rsid w:val="00A25C87"/>
    <w:rsid w:val="00B25998"/>
    <w:rsid w:val="00B52D90"/>
    <w:rsid w:val="00CC310A"/>
    <w:rsid w:val="00CF1FF5"/>
    <w:rsid w:val="00DB2912"/>
    <w:rsid w:val="00DC6770"/>
    <w:rsid w:val="00DF278B"/>
    <w:rsid w:val="00FC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8287"/>
  <w15:chartTrackingRefBased/>
  <w15:docId w15:val="{D1E877D4-47D2-4DE5-8BEF-B6E3B5A77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A5D"/>
    <w:pPr>
      <w:ind w:left="720"/>
      <w:contextualSpacing/>
    </w:pPr>
  </w:style>
  <w:style w:type="character" w:styleId="Hyperlink">
    <w:name w:val="Hyperlink"/>
    <w:basedOn w:val="DefaultParagraphFont"/>
    <w:uiPriority w:val="99"/>
    <w:unhideWhenUsed/>
    <w:rsid w:val="003A4435"/>
    <w:rPr>
      <w:color w:val="0563C1" w:themeColor="hyperlink"/>
      <w:u w:val="single"/>
    </w:rPr>
  </w:style>
  <w:style w:type="character" w:customStyle="1" w:styleId="UnresolvedMention">
    <w:name w:val="Unresolved Mention"/>
    <w:basedOn w:val="DefaultParagraphFont"/>
    <w:uiPriority w:val="99"/>
    <w:semiHidden/>
    <w:unhideWhenUsed/>
    <w:rsid w:val="003A4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ntent.twinkl.co.uk/resource/9d/45/t-tp-2550427-my-wellbeing-challenge-booklet_ver_1.pdf?__token__=exp=1613836537~acl=%2Fresource%2F9d%2F45%2Ft-tp-2550427-my-wellbeing-challenge-booklet_ver_1.pdf%2A~hmac=a8fca8e9dd85715ea3a19e5cea5becad126ea6c8765434638254eec23b7806ee" TargetMode="External"/><Relationship Id="rId5" Type="http://schemas.openxmlformats.org/officeDocument/2006/relationships/styles" Target="styles.xml"/><Relationship Id="rId10" Type="http://schemas.openxmlformats.org/officeDocument/2006/relationships/hyperlink" Target="https://content.twinkl.co.uk/resource/9d/45/t-tp-2550427-my-wellbeing-challenge-booklet_ver_1.pdf?__token__=exp=1613836537~acl=%2Fresource%2F9d%2F45%2Ft-tp-2550427-my-wellbeing-challenge-booklet_ver_1.pdf%2A~hmac=a8fca8e9dd85715ea3a19e5cea5becad126ea6c8765434638254eec23b7806ee"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F5676D69F4714AB365B125CD808DD9" ma:contentTypeVersion="12" ma:contentTypeDescription="Create a new document." ma:contentTypeScope="" ma:versionID="17724c6791e7976ea43cfc3d2bf61bd2">
  <xsd:schema xmlns:xsd="http://www.w3.org/2001/XMLSchema" xmlns:xs="http://www.w3.org/2001/XMLSchema" xmlns:p="http://schemas.microsoft.com/office/2006/metadata/properties" xmlns:ns3="118cc59a-3af8-4b03-b868-4e568a6acad5" xmlns:ns4="e0d2db54-49c2-41a6-afb9-9645ca8d6b52" targetNamespace="http://schemas.microsoft.com/office/2006/metadata/properties" ma:root="true" ma:fieldsID="0b568cb4cdfb6eb03719f7dbb1646dea" ns3:_="" ns4:_="">
    <xsd:import namespace="118cc59a-3af8-4b03-b868-4e568a6acad5"/>
    <xsd:import namespace="e0d2db54-49c2-41a6-afb9-9645ca8d6b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cc59a-3af8-4b03-b868-4e568a6a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2db54-49c2-41a6-afb9-9645ca8d6b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5C5DE-E132-4635-81B7-C8672182EDF5}">
  <ds:schemaRefs>
    <ds:schemaRef ds:uri="http://schemas.microsoft.com/sharepoint/v3/contenttype/forms"/>
  </ds:schemaRefs>
</ds:datastoreItem>
</file>

<file path=customXml/itemProps2.xml><?xml version="1.0" encoding="utf-8"?>
<ds:datastoreItem xmlns:ds="http://schemas.openxmlformats.org/officeDocument/2006/customXml" ds:itemID="{23E286E9-78E3-403F-B461-0169739DA8E2}">
  <ds:schemaRefs>
    <ds:schemaRef ds:uri="http://schemas.microsoft.com/office/infopath/2007/PartnerControls"/>
    <ds:schemaRef ds:uri="http://schemas.microsoft.com/office/2006/metadata/properties"/>
    <ds:schemaRef ds:uri="http://purl.org/dc/dcmitype/"/>
    <ds:schemaRef ds:uri="http://www.w3.org/XML/1998/namespace"/>
    <ds:schemaRef ds:uri="http://purl.org/dc/terms/"/>
    <ds:schemaRef ds:uri="e0d2db54-49c2-41a6-afb9-9645ca8d6b52"/>
    <ds:schemaRef ds:uri="http://schemas.microsoft.com/office/2006/documentManagement/types"/>
    <ds:schemaRef ds:uri="http://schemas.openxmlformats.org/package/2006/metadata/core-properties"/>
    <ds:schemaRef ds:uri="118cc59a-3af8-4b03-b868-4e568a6acad5"/>
    <ds:schemaRef ds:uri="http://purl.org/dc/elements/1.1/"/>
  </ds:schemaRefs>
</ds:datastoreItem>
</file>

<file path=customXml/itemProps3.xml><?xml version="1.0" encoding="utf-8"?>
<ds:datastoreItem xmlns:ds="http://schemas.openxmlformats.org/officeDocument/2006/customXml" ds:itemID="{CE8BC9E2-0D82-4C1C-ACF9-9ED54333E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cc59a-3af8-4b03-b868-4e568a6acad5"/>
    <ds:schemaRef ds:uri="e0d2db54-49c2-41a6-afb9-9645ca8d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Totten</dc:creator>
  <cp:keywords/>
  <dc:description/>
  <cp:lastModifiedBy>Catherine Totten</cp:lastModifiedBy>
  <cp:revision>2</cp:revision>
  <dcterms:created xsi:type="dcterms:W3CDTF">2021-02-24T15:06:00Z</dcterms:created>
  <dcterms:modified xsi:type="dcterms:W3CDTF">2021-02-24T15:06:00Z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0x0101003FF5676D69F4714AB365B125CD808DD9</vt:lpwstr>
  </property>
</Properties>
</file>