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BD" w:rsidRPr="00694FF4" w:rsidRDefault="000351BD" w:rsidP="000351BD">
      <w:pPr>
        <w:jc w:val="center"/>
        <w:rPr>
          <w:rFonts w:ascii="Arial" w:hAnsi="Arial"/>
          <w:color w:val="7030A0"/>
          <w:sz w:val="72"/>
          <w:szCs w:val="72"/>
        </w:rPr>
      </w:pPr>
      <w:r>
        <w:rPr>
          <w:rFonts w:ascii="Arial" w:hAnsi="Arial"/>
          <w:color w:val="7030A0"/>
          <w:sz w:val="72"/>
          <w:szCs w:val="72"/>
        </w:rPr>
        <w:t>Computing</w:t>
      </w:r>
      <w:r w:rsidRPr="00694FF4">
        <w:rPr>
          <w:rFonts w:ascii="Arial" w:hAnsi="Arial"/>
          <w:color w:val="7030A0"/>
          <w:sz w:val="72"/>
          <w:szCs w:val="72"/>
        </w:rPr>
        <w:t xml:space="preserve"> Policy</w:t>
      </w:r>
    </w:p>
    <w:p w:rsidR="000351BD" w:rsidRDefault="000351BD" w:rsidP="000351BD">
      <w:pPr>
        <w:rPr>
          <w:rFonts w:ascii="Arial" w:hAnsi="Arial"/>
          <w:b/>
        </w:rPr>
      </w:pPr>
    </w:p>
    <w:p w:rsidR="000351BD" w:rsidRDefault="000351BD" w:rsidP="000351BD">
      <w:pPr>
        <w:rPr>
          <w:rFonts w:ascii="Arial" w:hAnsi="Arial"/>
          <w:b/>
        </w:rPr>
      </w:pPr>
    </w:p>
    <w:p w:rsidR="000351BD" w:rsidRDefault="000351BD" w:rsidP="000351BD">
      <w:pPr>
        <w:jc w:val="center"/>
        <w:rPr>
          <w:rFonts w:ascii="Arial" w:hAnsi="Arial"/>
          <w:b/>
        </w:rPr>
      </w:pPr>
      <w:r>
        <w:rPr>
          <w:noProof/>
          <w:color w:val="0000FF"/>
          <w:sz w:val="72"/>
          <w:szCs w:val="72"/>
          <w:lang w:eastAsia="en-GB"/>
        </w:rPr>
        <w:drawing>
          <wp:inline distT="0" distB="0" distL="0" distR="0" wp14:anchorId="5E4E944E" wp14:editId="079C5958">
            <wp:extent cx="4038600" cy="3869805"/>
            <wp:effectExtent l="0" t="0" r="0" b="0"/>
            <wp:docPr id="3" name="Picture 3" descr="Description: 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5677" cy="3905332"/>
                    </a:xfrm>
                    <a:prstGeom prst="rect">
                      <a:avLst/>
                    </a:prstGeom>
                    <a:noFill/>
                    <a:ln>
                      <a:noFill/>
                    </a:ln>
                  </pic:spPr>
                </pic:pic>
              </a:graphicData>
            </a:graphic>
          </wp:inline>
        </w:drawing>
      </w:r>
    </w:p>
    <w:p w:rsidR="000351BD" w:rsidRDefault="000351BD" w:rsidP="000351BD">
      <w:pPr>
        <w:jc w:val="center"/>
        <w:rPr>
          <w:rFonts w:ascii="Arial" w:hAnsi="Arial"/>
          <w:sz w:val="72"/>
          <w:szCs w:val="72"/>
        </w:rPr>
      </w:pPr>
    </w:p>
    <w:p w:rsidR="000351BD" w:rsidRDefault="000351BD" w:rsidP="000351BD">
      <w:pPr>
        <w:jc w:val="center"/>
        <w:rPr>
          <w:rFonts w:ascii="Arial" w:hAnsi="Arial"/>
          <w:sz w:val="72"/>
          <w:szCs w:val="72"/>
        </w:rPr>
      </w:pPr>
    </w:p>
    <w:p w:rsidR="000351BD" w:rsidRPr="00694FF4" w:rsidRDefault="000351BD" w:rsidP="000351BD">
      <w:pPr>
        <w:jc w:val="center"/>
        <w:rPr>
          <w:rFonts w:ascii="Arial" w:hAnsi="Arial"/>
          <w:color w:val="7030A0"/>
          <w:sz w:val="72"/>
          <w:szCs w:val="72"/>
        </w:rPr>
      </w:pPr>
    </w:p>
    <w:p w:rsidR="000351BD" w:rsidRPr="00694FF4" w:rsidRDefault="000351BD" w:rsidP="000351BD">
      <w:pPr>
        <w:jc w:val="center"/>
        <w:rPr>
          <w:rFonts w:ascii="Arial" w:hAnsi="Arial"/>
          <w:color w:val="7030A0"/>
          <w:sz w:val="72"/>
          <w:szCs w:val="72"/>
        </w:rPr>
      </w:pPr>
      <w:r w:rsidRPr="00694FF4">
        <w:rPr>
          <w:rFonts w:ascii="Arial" w:hAnsi="Arial"/>
          <w:color w:val="7030A0"/>
          <w:sz w:val="72"/>
          <w:szCs w:val="72"/>
        </w:rPr>
        <w:t>Autumn 2020</w:t>
      </w:r>
    </w:p>
    <w:p w:rsidR="000351BD" w:rsidRPr="00694FF4" w:rsidRDefault="000351BD" w:rsidP="000351BD">
      <w:pPr>
        <w:jc w:val="center"/>
        <w:rPr>
          <w:rFonts w:ascii="Arial" w:hAnsi="Arial"/>
          <w:b/>
          <w:color w:val="7030A0"/>
          <w:sz w:val="36"/>
          <w:szCs w:val="36"/>
        </w:rPr>
      </w:pPr>
    </w:p>
    <w:p w:rsidR="00DF1602" w:rsidRDefault="00DF1602"/>
    <w:p w:rsidR="000351BD" w:rsidRDefault="000351BD">
      <w:pPr>
        <w:spacing w:after="160" w:line="259" w:lineRule="auto"/>
      </w:pPr>
      <w:r>
        <w:br w:type="page"/>
      </w:r>
    </w:p>
    <w:p w:rsidR="000351BD" w:rsidRDefault="000351BD">
      <w:pPr>
        <w:rPr>
          <w:rFonts w:ascii="Comic Sans MS" w:hAnsi="Comic Sans MS"/>
          <w:b/>
          <w:color w:val="7030A0"/>
          <w:sz w:val="28"/>
        </w:rPr>
      </w:pPr>
      <w:r w:rsidRPr="000351BD">
        <w:rPr>
          <w:rFonts w:ascii="Comic Sans MS" w:hAnsi="Comic Sans MS"/>
          <w:b/>
          <w:color w:val="7030A0"/>
          <w:sz w:val="28"/>
        </w:rPr>
        <w:lastRenderedPageBreak/>
        <w:t xml:space="preserve">Contents </w:t>
      </w:r>
    </w:p>
    <w:p w:rsidR="000351BD" w:rsidRDefault="000351BD">
      <w:pPr>
        <w:rPr>
          <w:rFonts w:ascii="Comic Sans MS" w:hAnsi="Comic Sans MS"/>
          <w:b/>
          <w:color w:val="7030A0"/>
          <w:sz w:val="28"/>
        </w:rPr>
      </w:pPr>
    </w:p>
    <w:p w:rsidR="000351BD" w:rsidRDefault="000351BD">
      <w:pPr>
        <w:rPr>
          <w:rFonts w:ascii="Comic Sans MS" w:hAnsi="Comic Sans MS"/>
          <w:sz w:val="28"/>
        </w:rPr>
      </w:pPr>
      <w:r>
        <w:rPr>
          <w:rFonts w:ascii="Comic Sans MS" w:hAnsi="Comic Sans MS"/>
          <w:sz w:val="28"/>
        </w:rPr>
        <w:t xml:space="preserve">Rationale </w:t>
      </w:r>
    </w:p>
    <w:p w:rsidR="000351BD" w:rsidRDefault="000351BD">
      <w:pPr>
        <w:rPr>
          <w:rFonts w:ascii="Comic Sans MS" w:hAnsi="Comic Sans MS"/>
          <w:sz w:val="28"/>
        </w:rPr>
      </w:pPr>
      <w:r>
        <w:rPr>
          <w:rFonts w:ascii="Comic Sans MS" w:hAnsi="Comic Sans MS"/>
          <w:sz w:val="28"/>
        </w:rPr>
        <w:t xml:space="preserve">Aims </w:t>
      </w:r>
    </w:p>
    <w:p w:rsidR="000351BD" w:rsidRDefault="000351BD">
      <w:pPr>
        <w:rPr>
          <w:rFonts w:ascii="Comic Sans MS" w:hAnsi="Comic Sans MS"/>
          <w:sz w:val="28"/>
        </w:rPr>
      </w:pPr>
      <w:r>
        <w:rPr>
          <w:rFonts w:ascii="Comic Sans MS" w:hAnsi="Comic Sans MS"/>
          <w:sz w:val="28"/>
        </w:rPr>
        <w:t xml:space="preserve">Guidelines for teaching computing </w:t>
      </w:r>
    </w:p>
    <w:p w:rsidR="000351BD" w:rsidRDefault="000351BD">
      <w:pPr>
        <w:rPr>
          <w:rFonts w:ascii="Comic Sans MS" w:hAnsi="Comic Sans MS"/>
          <w:sz w:val="28"/>
        </w:rPr>
      </w:pPr>
      <w:r>
        <w:rPr>
          <w:rFonts w:ascii="Comic Sans MS" w:hAnsi="Comic Sans MS"/>
          <w:sz w:val="28"/>
        </w:rPr>
        <w:t xml:space="preserve">Assessment and recording </w:t>
      </w:r>
    </w:p>
    <w:p w:rsidR="000351BD" w:rsidRDefault="000351BD">
      <w:pPr>
        <w:rPr>
          <w:rFonts w:ascii="Comic Sans MS" w:hAnsi="Comic Sans MS"/>
          <w:sz w:val="28"/>
        </w:rPr>
      </w:pPr>
      <w:r>
        <w:rPr>
          <w:rFonts w:ascii="Comic Sans MS" w:hAnsi="Comic Sans MS"/>
          <w:sz w:val="28"/>
        </w:rPr>
        <w:t xml:space="preserve">Resources </w:t>
      </w:r>
    </w:p>
    <w:p w:rsidR="000351BD" w:rsidRDefault="000351BD">
      <w:pPr>
        <w:rPr>
          <w:rFonts w:ascii="Comic Sans MS" w:hAnsi="Comic Sans MS"/>
          <w:sz w:val="28"/>
        </w:rPr>
      </w:pPr>
      <w:r>
        <w:rPr>
          <w:rFonts w:ascii="Comic Sans MS" w:hAnsi="Comic Sans MS"/>
          <w:sz w:val="28"/>
        </w:rPr>
        <w:t xml:space="preserve">Inclusion </w:t>
      </w:r>
    </w:p>
    <w:p w:rsidR="000351BD" w:rsidRDefault="008208B9">
      <w:pPr>
        <w:rPr>
          <w:rFonts w:ascii="Comic Sans MS" w:hAnsi="Comic Sans MS"/>
          <w:sz w:val="28"/>
        </w:rPr>
      </w:pPr>
      <w:r>
        <w:rPr>
          <w:rFonts w:ascii="Comic Sans MS" w:hAnsi="Comic Sans MS"/>
          <w:sz w:val="28"/>
        </w:rPr>
        <w:t xml:space="preserve">Review </w:t>
      </w:r>
    </w:p>
    <w:p w:rsidR="000351BD" w:rsidRDefault="000351BD">
      <w:pPr>
        <w:spacing w:after="160" w:line="259" w:lineRule="auto"/>
        <w:rPr>
          <w:rFonts w:ascii="Comic Sans MS" w:hAnsi="Comic Sans MS"/>
          <w:sz w:val="28"/>
        </w:rPr>
      </w:pPr>
      <w:r>
        <w:rPr>
          <w:rFonts w:ascii="Comic Sans MS" w:hAnsi="Comic Sans MS"/>
          <w:sz w:val="28"/>
        </w:rPr>
        <w:br w:type="page"/>
      </w:r>
    </w:p>
    <w:p w:rsidR="000351BD" w:rsidRDefault="00D23158" w:rsidP="000351BD">
      <w:pPr>
        <w:rPr>
          <w:rFonts w:ascii="Comic Sans MS" w:hAnsi="Comic Sans MS"/>
          <w:b/>
          <w:color w:val="7030A0"/>
          <w:sz w:val="28"/>
        </w:rPr>
      </w:pPr>
      <w:r>
        <w:rPr>
          <w:rFonts w:ascii="Comic Sans MS" w:hAnsi="Comic Sans MS"/>
          <w:b/>
          <w:color w:val="7030A0"/>
          <w:sz w:val="28"/>
        </w:rPr>
        <w:lastRenderedPageBreak/>
        <w:t xml:space="preserve">Rationale </w:t>
      </w:r>
    </w:p>
    <w:p w:rsidR="000351BD" w:rsidRDefault="009D456C" w:rsidP="000351BD">
      <w:pPr>
        <w:rPr>
          <w:rFonts w:ascii="Comic Sans MS" w:hAnsi="Comic Sans MS"/>
          <w:sz w:val="28"/>
        </w:rPr>
      </w:pPr>
      <w:r w:rsidRPr="009D456C">
        <w:rPr>
          <w:rFonts w:ascii="Comic Sans MS" w:hAnsi="Comic Sans MS"/>
          <w:sz w:val="28"/>
        </w:rPr>
        <w:t>Computing is a foundation subject in the National Curriculum.  This policy outlines the purpose, nature and management of the computing taught in our school.</w:t>
      </w:r>
      <w:r>
        <w:rPr>
          <w:rFonts w:ascii="Comic Sans MS" w:hAnsi="Comic Sans MS"/>
          <w:sz w:val="28"/>
        </w:rPr>
        <w:t xml:space="preserve"> </w:t>
      </w:r>
      <w:r w:rsidR="000351BD">
        <w:rPr>
          <w:rFonts w:ascii="Comic Sans MS" w:hAnsi="Comic Sans MS"/>
          <w:sz w:val="28"/>
        </w:rPr>
        <w:t>Computing, technology and computer science is a growing part of society and working life.</w:t>
      </w:r>
      <w:r w:rsidR="008208B9" w:rsidRPr="008208B9">
        <w:rPr>
          <w:rFonts w:ascii="Arial" w:eastAsia="Times New Roman" w:hAnsi="Arial" w:cs="Arial"/>
          <w:sz w:val="22"/>
          <w:szCs w:val="22"/>
        </w:rPr>
        <w:t xml:space="preserve"> </w:t>
      </w:r>
      <w:r w:rsidR="008208B9" w:rsidRPr="008208B9">
        <w:rPr>
          <w:rFonts w:ascii="Comic Sans MS" w:hAnsi="Comic Sans MS"/>
          <w:sz w:val="28"/>
        </w:rPr>
        <w:t>Computing also ensures that pupils become digitally literate – able to use, and express themselves and develop their ideas through, information and communication technology – at a level suitable for the future workplace and as active pa</w:t>
      </w:r>
      <w:r w:rsidR="008208B9">
        <w:rPr>
          <w:rFonts w:ascii="Comic Sans MS" w:hAnsi="Comic Sans MS"/>
          <w:sz w:val="28"/>
        </w:rPr>
        <w:t xml:space="preserve">rticipants in a digital world. </w:t>
      </w:r>
    </w:p>
    <w:p w:rsidR="000351BD" w:rsidRDefault="000351BD" w:rsidP="000351BD">
      <w:pPr>
        <w:rPr>
          <w:rFonts w:ascii="Comic Sans MS" w:hAnsi="Comic Sans MS"/>
          <w:sz w:val="28"/>
        </w:rPr>
      </w:pPr>
    </w:p>
    <w:p w:rsidR="000351BD" w:rsidRPr="00D23158" w:rsidRDefault="00D23158" w:rsidP="000351BD">
      <w:pPr>
        <w:rPr>
          <w:rFonts w:ascii="Comic Sans MS" w:hAnsi="Comic Sans MS"/>
          <w:b/>
          <w:color w:val="7030A0"/>
          <w:sz w:val="28"/>
        </w:rPr>
      </w:pPr>
      <w:r>
        <w:rPr>
          <w:rFonts w:ascii="Comic Sans MS" w:hAnsi="Comic Sans MS"/>
          <w:b/>
          <w:color w:val="7030A0"/>
          <w:sz w:val="28"/>
        </w:rPr>
        <w:t xml:space="preserve">Aims </w:t>
      </w:r>
    </w:p>
    <w:p w:rsidR="009D456C" w:rsidRPr="009D456C" w:rsidRDefault="000351BD" w:rsidP="000351BD">
      <w:pPr>
        <w:rPr>
          <w:rFonts w:ascii="Comic Sans MS" w:hAnsi="Comic Sans MS"/>
          <w:sz w:val="28"/>
        </w:rPr>
      </w:pPr>
      <w:r w:rsidRPr="000351BD">
        <w:rPr>
          <w:rFonts w:ascii="Comic Sans MS" w:hAnsi="Comic Sans MS"/>
          <w:sz w:val="28"/>
        </w:rPr>
        <w:t>Computing in St Giles’ and St George’s Academy</w:t>
      </w:r>
      <w:r>
        <w:rPr>
          <w:rFonts w:ascii="Comic Sans MS" w:hAnsi="Comic Sans MS"/>
          <w:sz w:val="28"/>
        </w:rPr>
        <w:t xml:space="preserve"> aims to give children the basic core skills of technology use</w:t>
      </w:r>
      <w:r w:rsidR="009D456C">
        <w:rPr>
          <w:rFonts w:ascii="Comic Sans MS" w:hAnsi="Comic Sans MS"/>
          <w:sz w:val="28"/>
        </w:rPr>
        <w:t xml:space="preserve">. </w:t>
      </w:r>
      <w:r w:rsidR="008208B9">
        <w:rPr>
          <w:rFonts w:ascii="Comic Sans MS" w:hAnsi="Comic Sans MS"/>
          <w:sz w:val="28"/>
        </w:rPr>
        <w:t xml:space="preserve">In addition to this we aim for children to have experience of coding, computational thinking, creativity, computer networks, communication collaboration and productivity. </w:t>
      </w:r>
      <w:r w:rsidR="009D456C">
        <w:rPr>
          <w:rFonts w:ascii="Comic Sans MS" w:hAnsi="Comic Sans MS"/>
          <w:sz w:val="28"/>
        </w:rPr>
        <w:t xml:space="preserve">We encourage children to be </w:t>
      </w:r>
      <w:r w:rsidRPr="000351BD">
        <w:rPr>
          <w:rFonts w:ascii="Comic Sans MS" w:hAnsi="Comic Sans MS"/>
          <w:sz w:val="28"/>
        </w:rPr>
        <w:t xml:space="preserve">responsible, competent, confident and creative users of information and </w:t>
      </w:r>
      <w:r w:rsidRPr="009D456C">
        <w:rPr>
          <w:rFonts w:ascii="Comic Sans MS" w:hAnsi="Comic Sans MS"/>
          <w:sz w:val="28"/>
        </w:rPr>
        <w:t xml:space="preserve">communication technology. </w:t>
      </w:r>
    </w:p>
    <w:p w:rsidR="009D456C" w:rsidRPr="009D456C" w:rsidRDefault="009D456C" w:rsidP="000351BD">
      <w:pPr>
        <w:rPr>
          <w:rFonts w:ascii="Comic Sans MS" w:hAnsi="Comic Sans MS"/>
          <w:sz w:val="28"/>
        </w:rPr>
      </w:pPr>
      <w:r w:rsidRPr="009D456C">
        <w:rPr>
          <w:rFonts w:ascii="Comic Sans MS" w:hAnsi="Comic Sans MS"/>
          <w:sz w:val="28"/>
        </w:rPr>
        <w:t xml:space="preserve">We aim to ensure that pupils: </w:t>
      </w:r>
    </w:p>
    <w:p w:rsidR="009D456C" w:rsidRPr="009D456C" w:rsidRDefault="009D456C" w:rsidP="009D456C">
      <w:pPr>
        <w:pStyle w:val="ListParagraph"/>
        <w:numPr>
          <w:ilvl w:val="0"/>
          <w:numId w:val="4"/>
        </w:numPr>
        <w:rPr>
          <w:rFonts w:ascii="Comic Sans MS" w:hAnsi="Comic Sans MS"/>
          <w:sz w:val="28"/>
          <w:szCs w:val="28"/>
        </w:rPr>
      </w:pPr>
      <w:r w:rsidRPr="009D456C">
        <w:rPr>
          <w:rFonts w:ascii="Comic Sans MS" w:hAnsi="Comic Sans MS"/>
          <w:sz w:val="28"/>
          <w:szCs w:val="28"/>
        </w:rPr>
        <w:t xml:space="preserve">have basic knowledge and experience of using a variety of hardware and software. </w:t>
      </w:r>
    </w:p>
    <w:p w:rsidR="009D456C" w:rsidRPr="009D456C" w:rsidRDefault="009D456C" w:rsidP="009D456C">
      <w:pPr>
        <w:numPr>
          <w:ilvl w:val="0"/>
          <w:numId w:val="4"/>
        </w:numPr>
        <w:overflowPunct w:val="0"/>
        <w:autoSpaceDE w:val="0"/>
        <w:autoSpaceDN w:val="0"/>
        <w:adjustRightInd w:val="0"/>
        <w:textAlignment w:val="baseline"/>
        <w:rPr>
          <w:rFonts w:ascii="Comic Sans MS" w:hAnsi="Comic Sans MS" w:cs="Arial"/>
          <w:sz w:val="28"/>
          <w:szCs w:val="28"/>
        </w:rPr>
      </w:pPr>
      <w:r>
        <w:rPr>
          <w:rFonts w:ascii="Comic Sans MS" w:hAnsi="Comic Sans MS" w:cs="Arial"/>
          <w:sz w:val="28"/>
          <w:szCs w:val="28"/>
        </w:rPr>
        <w:t xml:space="preserve">can </w:t>
      </w:r>
      <w:r w:rsidRPr="009D456C">
        <w:rPr>
          <w:rFonts w:ascii="Comic Sans MS" w:hAnsi="Comic Sans MS" w:cs="Arial"/>
          <w:sz w:val="28"/>
          <w:szCs w:val="28"/>
        </w:rPr>
        <w:t xml:space="preserve">understand and apply the fundamental principles and concepts of computer science, including abstraction, logic, algorithms and data representation </w:t>
      </w:r>
    </w:p>
    <w:p w:rsidR="009D456C" w:rsidRPr="009D456C" w:rsidRDefault="009D456C" w:rsidP="009D456C">
      <w:pPr>
        <w:numPr>
          <w:ilvl w:val="0"/>
          <w:numId w:val="4"/>
        </w:numPr>
        <w:overflowPunct w:val="0"/>
        <w:autoSpaceDE w:val="0"/>
        <w:autoSpaceDN w:val="0"/>
        <w:adjustRightInd w:val="0"/>
        <w:textAlignment w:val="baseline"/>
        <w:rPr>
          <w:rFonts w:ascii="Comic Sans MS" w:hAnsi="Comic Sans MS" w:cs="Arial"/>
          <w:sz w:val="28"/>
          <w:szCs w:val="28"/>
        </w:rPr>
      </w:pPr>
      <w:r>
        <w:rPr>
          <w:rFonts w:ascii="Comic Sans MS" w:hAnsi="Comic Sans MS" w:cs="Arial"/>
          <w:sz w:val="28"/>
          <w:szCs w:val="28"/>
        </w:rPr>
        <w:t>c</w:t>
      </w:r>
      <w:r w:rsidRPr="009D456C">
        <w:rPr>
          <w:rFonts w:ascii="Comic Sans MS" w:hAnsi="Comic Sans MS" w:cs="Arial"/>
          <w:sz w:val="28"/>
          <w:szCs w:val="28"/>
        </w:rPr>
        <w:t xml:space="preserve">an analyse problems in computational terms, and have repeated practical experience of writing computer programs in order to solve such problems </w:t>
      </w:r>
    </w:p>
    <w:p w:rsidR="009D456C" w:rsidRPr="009D456C" w:rsidRDefault="009D456C" w:rsidP="009D456C">
      <w:pPr>
        <w:numPr>
          <w:ilvl w:val="0"/>
          <w:numId w:val="4"/>
        </w:numPr>
        <w:overflowPunct w:val="0"/>
        <w:autoSpaceDE w:val="0"/>
        <w:autoSpaceDN w:val="0"/>
        <w:adjustRightInd w:val="0"/>
        <w:textAlignment w:val="baseline"/>
        <w:rPr>
          <w:rFonts w:ascii="Comic Sans MS" w:hAnsi="Comic Sans MS" w:cs="Arial"/>
          <w:sz w:val="28"/>
          <w:szCs w:val="28"/>
        </w:rPr>
      </w:pPr>
      <w:r>
        <w:rPr>
          <w:rFonts w:ascii="Comic Sans MS" w:hAnsi="Comic Sans MS" w:cs="Arial"/>
          <w:sz w:val="28"/>
          <w:szCs w:val="28"/>
        </w:rPr>
        <w:t>c</w:t>
      </w:r>
      <w:r w:rsidRPr="009D456C">
        <w:rPr>
          <w:rFonts w:ascii="Comic Sans MS" w:hAnsi="Comic Sans MS" w:cs="Arial"/>
          <w:sz w:val="28"/>
          <w:szCs w:val="28"/>
        </w:rPr>
        <w:t>an evaluate and apply information technology, including new or unfamiliar technologies, analytically to solve problems</w:t>
      </w:r>
    </w:p>
    <w:p w:rsidR="009D456C" w:rsidRPr="009D456C" w:rsidRDefault="009D456C" w:rsidP="009D456C">
      <w:pPr>
        <w:numPr>
          <w:ilvl w:val="0"/>
          <w:numId w:val="4"/>
        </w:numPr>
        <w:overflowPunct w:val="0"/>
        <w:autoSpaceDE w:val="0"/>
        <w:autoSpaceDN w:val="0"/>
        <w:adjustRightInd w:val="0"/>
        <w:textAlignment w:val="baseline"/>
        <w:rPr>
          <w:rFonts w:ascii="Comic Sans MS" w:hAnsi="Comic Sans MS" w:cs="Arial"/>
          <w:sz w:val="28"/>
          <w:szCs w:val="28"/>
        </w:rPr>
      </w:pPr>
      <w:r>
        <w:rPr>
          <w:rFonts w:ascii="Comic Sans MS" w:hAnsi="Comic Sans MS" w:cs="Arial"/>
          <w:sz w:val="28"/>
          <w:szCs w:val="28"/>
        </w:rPr>
        <w:t>a</w:t>
      </w:r>
      <w:r w:rsidRPr="009D456C">
        <w:rPr>
          <w:rFonts w:ascii="Comic Sans MS" w:hAnsi="Comic Sans MS" w:cs="Arial"/>
          <w:sz w:val="28"/>
          <w:szCs w:val="28"/>
        </w:rPr>
        <w:t>re responsible, competent, confident and creative users of information and communication technology.</w:t>
      </w:r>
    </w:p>
    <w:p w:rsidR="009D456C" w:rsidRPr="009D456C" w:rsidRDefault="009D456C" w:rsidP="009D456C">
      <w:pPr>
        <w:rPr>
          <w:rFonts w:ascii="Comic Sans MS" w:hAnsi="Comic Sans MS"/>
        </w:rPr>
      </w:pPr>
    </w:p>
    <w:p w:rsidR="008208B9" w:rsidRDefault="008208B9">
      <w:pPr>
        <w:spacing w:after="160" w:line="259" w:lineRule="auto"/>
        <w:rPr>
          <w:rFonts w:ascii="Comic Sans MS" w:hAnsi="Comic Sans MS"/>
          <w:b/>
          <w:color w:val="7030A0"/>
          <w:sz w:val="28"/>
        </w:rPr>
      </w:pPr>
      <w:r>
        <w:rPr>
          <w:rFonts w:ascii="Comic Sans MS" w:hAnsi="Comic Sans MS"/>
          <w:b/>
          <w:color w:val="7030A0"/>
          <w:sz w:val="28"/>
        </w:rPr>
        <w:br w:type="page"/>
      </w:r>
    </w:p>
    <w:p w:rsidR="009D456C" w:rsidRPr="00D23158" w:rsidRDefault="009D456C" w:rsidP="000351BD">
      <w:pPr>
        <w:rPr>
          <w:rFonts w:ascii="Comic Sans MS" w:hAnsi="Comic Sans MS"/>
          <w:b/>
          <w:color w:val="7030A0"/>
          <w:sz w:val="28"/>
        </w:rPr>
      </w:pPr>
      <w:r w:rsidRPr="009D456C">
        <w:rPr>
          <w:rFonts w:ascii="Comic Sans MS" w:hAnsi="Comic Sans MS"/>
          <w:b/>
          <w:color w:val="7030A0"/>
          <w:sz w:val="28"/>
        </w:rPr>
        <w:lastRenderedPageBreak/>
        <w:t xml:space="preserve">Guidelines for teaching computing </w:t>
      </w:r>
    </w:p>
    <w:p w:rsidR="009D456C" w:rsidRDefault="009D456C" w:rsidP="000351BD">
      <w:pPr>
        <w:rPr>
          <w:rFonts w:ascii="Comic Sans MS" w:hAnsi="Comic Sans MS"/>
          <w:sz w:val="28"/>
        </w:rPr>
      </w:pPr>
      <w:r>
        <w:rPr>
          <w:rFonts w:ascii="Comic Sans MS" w:hAnsi="Comic Sans MS"/>
          <w:sz w:val="28"/>
        </w:rPr>
        <w:t>The academy has identified two parts of computing</w:t>
      </w:r>
      <w:r w:rsidR="008208B9">
        <w:rPr>
          <w:rFonts w:ascii="Comic Sans MS" w:hAnsi="Comic Sans MS"/>
          <w:sz w:val="28"/>
        </w:rPr>
        <w:t xml:space="preserve"> in our school</w:t>
      </w:r>
      <w:r>
        <w:rPr>
          <w:rFonts w:ascii="Comic Sans MS" w:hAnsi="Comic Sans MS"/>
          <w:sz w:val="28"/>
        </w:rPr>
        <w:t>: core basic skills, and computer science. Computing sessions are planned and taught by the class teacher supported by the Computing leader. For core skills, teachers use the</w:t>
      </w:r>
      <w:r w:rsidR="008208B9">
        <w:rPr>
          <w:rFonts w:ascii="Comic Sans MS" w:hAnsi="Comic Sans MS"/>
          <w:sz w:val="28"/>
        </w:rPr>
        <w:t xml:space="preserve"> Core Skills 2020 Document, developed by the school, </w:t>
      </w:r>
      <w:r>
        <w:rPr>
          <w:rFonts w:ascii="Comic Sans MS" w:hAnsi="Comic Sans MS"/>
          <w:sz w:val="28"/>
        </w:rPr>
        <w:t>to ensure these skills are woven into the school year. These skills can be taught discretely through other subject</w:t>
      </w:r>
      <w:r w:rsidR="008208B9">
        <w:rPr>
          <w:rFonts w:ascii="Comic Sans MS" w:hAnsi="Comic Sans MS"/>
          <w:sz w:val="28"/>
        </w:rPr>
        <w:t>s</w:t>
      </w:r>
      <w:r>
        <w:rPr>
          <w:rFonts w:ascii="Comic Sans MS" w:hAnsi="Comic Sans MS"/>
          <w:sz w:val="28"/>
        </w:rPr>
        <w:t xml:space="preserve"> to enhance learning in other areas of the curriculum. This gives children the opportunity to acquire basic skills and knowledge of office programs that might be used in wider life. Teachers then use Rising Stars Switched on Computing units to support further teaching of computing and computer science. </w:t>
      </w:r>
      <w:r w:rsidR="008208B9">
        <w:rPr>
          <w:rFonts w:ascii="Comic Sans MS" w:hAnsi="Comic Sans MS"/>
          <w:sz w:val="28"/>
        </w:rPr>
        <w:t xml:space="preserve">Through these units, children will experience coding, computational thinking, creativity, computer networks, communication collaboration and productivity. </w:t>
      </w:r>
      <w:r w:rsidR="0068000B">
        <w:rPr>
          <w:rFonts w:ascii="Comic Sans MS" w:hAnsi="Comic Sans MS"/>
          <w:sz w:val="28"/>
        </w:rPr>
        <w:t xml:space="preserve">Computing is taught once a week and technology is used in other areas of the curriculum where possible. The overview for each year group can be found in the Computing Curriculum 2020 Document, which staff use to support planning. </w:t>
      </w:r>
      <w:bookmarkStart w:id="0" w:name="_GoBack"/>
      <w:bookmarkEnd w:id="0"/>
    </w:p>
    <w:p w:rsidR="008208B9" w:rsidRDefault="008208B9" w:rsidP="000351BD">
      <w:pPr>
        <w:rPr>
          <w:rFonts w:ascii="Comic Sans MS" w:hAnsi="Comic Sans MS"/>
          <w:sz w:val="28"/>
        </w:rPr>
      </w:pPr>
    </w:p>
    <w:p w:rsidR="008208B9" w:rsidRDefault="008208B9" w:rsidP="000351BD">
      <w:pPr>
        <w:rPr>
          <w:rFonts w:ascii="Comic Sans MS" w:hAnsi="Comic Sans MS"/>
          <w:b/>
          <w:color w:val="7030A0"/>
          <w:sz w:val="28"/>
        </w:rPr>
      </w:pPr>
      <w:r w:rsidRPr="008208B9">
        <w:rPr>
          <w:rFonts w:ascii="Comic Sans MS" w:hAnsi="Comic Sans MS"/>
          <w:b/>
          <w:color w:val="7030A0"/>
          <w:sz w:val="28"/>
        </w:rPr>
        <w:t xml:space="preserve">Assessment and Recording </w:t>
      </w:r>
    </w:p>
    <w:p w:rsidR="008208B9" w:rsidRDefault="00D23158" w:rsidP="000351BD">
      <w:pPr>
        <w:rPr>
          <w:rFonts w:ascii="Comic Sans MS" w:hAnsi="Comic Sans MS"/>
          <w:sz w:val="28"/>
        </w:rPr>
      </w:pPr>
      <w:r w:rsidRPr="00D23158">
        <w:rPr>
          <w:rFonts w:ascii="Comic Sans MS" w:hAnsi="Comic Sans MS"/>
          <w:sz w:val="28"/>
        </w:rPr>
        <w:t>The purpose of assessment, recording and reporting in computing is to track progress and identify the next steps in learning for each child. Assessments are made over a period of time and are based on the evidence of more than one activity.</w:t>
      </w:r>
      <w:r>
        <w:rPr>
          <w:rFonts w:ascii="Comic Sans MS" w:hAnsi="Comic Sans MS"/>
          <w:sz w:val="28"/>
        </w:rPr>
        <w:t xml:space="preserve"> Teachers will use the tracking grid (Appendix 1) to assess each child in each unit. At the end of the year, the teacher will assess overall whether the child is working towards, working within or greater depth in computing. This will then be inputted onto DCpro. Examples of children’s work will be presented in the class floor book and saved onto the school shared area where appropriate. </w:t>
      </w:r>
    </w:p>
    <w:p w:rsidR="008208B9" w:rsidRDefault="008208B9" w:rsidP="000351BD">
      <w:pPr>
        <w:rPr>
          <w:rFonts w:ascii="Comic Sans MS" w:hAnsi="Comic Sans MS"/>
          <w:b/>
          <w:color w:val="7030A0"/>
          <w:sz w:val="28"/>
        </w:rPr>
      </w:pPr>
    </w:p>
    <w:p w:rsidR="008208B9" w:rsidRDefault="008208B9" w:rsidP="000351BD">
      <w:pPr>
        <w:rPr>
          <w:rFonts w:ascii="Comic Sans MS" w:hAnsi="Comic Sans MS"/>
          <w:b/>
          <w:color w:val="7030A0"/>
          <w:sz w:val="28"/>
        </w:rPr>
      </w:pPr>
      <w:r>
        <w:rPr>
          <w:rFonts w:ascii="Comic Sans MS" w:hAnsi="Comic Sans MS"/>
          <w:b/>
          <w:color w:val="7030A0"/>
          <w:sz w:val="28"/>
        </w:rPr>
        <w:t xml:space="preserve">Resources </w:t>
      </w:r>
    </w:p>
    <w:p w:rsidR="008208B9" w:rsidRPr="008208B9" w:rsidRDefault="008208B9" w:rsidP="008208B9">
      <w:pPr>
        <w:rPr>
          <w:rFonts w:ascii="Comic Sans MS" w:hAnsi="Comic Sans MS"/>
          <w:sz w:val="28"/>
        </w:rPr>
      </w:pPr>
      <w:r w:rsidRPr="008208B9">
        <w:rPr>
          <w:rFonts w:ascii="Comic Sans MS" w:hAnsi="Comic Sans MS"/>
          <w:sz w:val="28"/>
        </w:rPr>
        <w:t xml:space="preserve">Children are given the opportunity to use different types of hardware, including </w:t>
      </w:r>
      <w:r>
        <w:rPr>
          <w:rFonts w:ascii="Comic Sans MS" w:hAnsi="Comic Sans MS"/>
          <w:sz w:val="28"/>
        </w:rPr>
        <w:t>iP</w:t>
      </w:r>
      <w:r w:rsidRPr="008208B9">
        <w:rPr>
          <w:rFonts w:ascii="Comic Sans MS" w:hAnsi="Comic Sans MS"/>
          <w:sz w:val="28"/>
        </w:rPr>
        <w:t xml:space="preserve">ads, laptops and programmable toys, and a wide range of software such as Scratch, Microsoft Excel, Photo editing </w:t>
      </w:r>
      <w:r w:rsidRPr="008208B9">
        <w:rPr>
          <w:rFonts w:ascii="Comic Sans MS" w:hAnsi="Comic Sans MS"/>
          <w:sz w:val="28"/>
        </w:rPr>
        <w:lastRenderedPageBreak/>
        <w:t xml:space="preserve">programs and data collection software. All classrooms have interactive boards with a computer linked to the board. Each member of teaching staff has a laptop to use for school duties. </w:t>
      </w:r>
      <w:r w:rsidR="00D23158">
        <w:rPr>
          <w:rFonts w:ascii="Comic Sans MS" w:hAnsi="Comic Sans MS"/>
          <w:sz w:val="28"/>
        </w:rPr>
        <w:t xml:space="preserve">IPad </w:t>
      </w:r>
      <w:r w:rsidRPr="008208B9">
        <w:rPr>
          <w:rFonts w:ascii="Comic Sans MS" w:hAnsi="Comic Sans MS"/>
          <w:sz w:val="28"/>
        </w:rPr>
        <w:t xml:space="preserve">trolleys are available in central key stage areas, each with their own </w:t>
      </w:r>
      <w:r w:rsidR="00D23158">
        <w:rPr>
          <w:rFonts w:ascii="Comic Sans MS" w:hAnsi="Comic Sans MS"/>
          <w:sz w:val="28"/>
        </w:rPr>
        <w:t xml:space="preserve">booking form. We have two laptop trolleys stored in a central area, each with their own booking form. </w:t>
      </w:r>
      <w:r w:rsidRPr="008208B9">
        <w:rPr>
          <w:rFonts w:ascii="Comic Sans MS" w:hAnsi="Comic Sans MS"/>
          <w:sz w:val="28"/>
        </w:rPr>
        <w:t xml:space="preserve">All staff are responsible for making sure equipment is charged, returned to the central area and filling in the </w:t>
      </w:r>
      <w:r w:rsidR="00D23158">
        <w:rPr>
          <w:rFonts w:ascii="Comic Sans MS" w:hAnsi="Comic Sans MS"/>
          <w:sz w:val="28"/>
        </w:rPr>
        <w:t>booking form</w:t>
      </w:r>
      <w:r w:rsidRPr="008208B9">
        <w:rPr>
          <w:rFonts w:ascii="Comic Sans MS" w:hAnsi="Comic Sans MS"/>
          <w:sz w:val="28"/>
        </w:rPr>
        <w:t>. It is the responsibility of all staff to inform the computing leader</w:t>
      </w:r>
      <w:r w:rsidR="00D23158">
        <w:rPr>
          <w:rFonts w:ascii="Comic Sans MS" w:hAnsi="Comic Sans MS"/>
          <w:sz w:val="28"/>
        </w:rPr>
        <w:t xml:space="preserve"> and/or technician</w:t>
      </w:r>
      <w:r w:rsidRPr="008208B9">
        <w:rPr>
          <w:rFonts w:ascii="Comic Sans MS" w:hAnsi="Comic Sans MS"/>
          <w:sz w:val="28"/>
        </w:rPr>
        <w:t xml:space="preserve"> if any resources become misplaced or damaged. </w:t>
      </w:r>
    </w:p>
    <w:p w:rsidR="008208B9" w:rsidRDefault="008208B9" w:rsidP="000351BD">
      <w:pPr>
        <w:rPr>
          <w:rFonts w:ascii="Comic Sans MS" w:hAnsi="Comic Sans MS"/>
          <w:b/>
          <w:color w:val="7030A0"/>
          <w:sz w:val="28"/>
        </w:rPr>
      </w:pPr>
    </w:p>
    <w:p w:rsidR="008208B9" w:rsidRPr="00292F07" w:rsidRDefault="008208B9" w:rsidP="00292F07">
      <w:pPr>
        <w:spacing w:after="160" w:line="259" w:lineRule="auto"/>
        <w:rPr>
          <w:rFonts w:ascii="Comic Sans MS" w:hAnsi="Comic Sans MS"/>
          <w:color w:val="7030A0"/>
          <w:sz w:val="28"/>
        </w:rPr>
      </w:pPr>
      <w:r>
        <w:rPr>
          <w:rFonts w:ascii="Comic Sans MS" w:hAnsi="Comic Sans MS"/>
          <w:b/>
          <w:color w:val="7030A0"/>
          <w:sz w:val="28"/>
        </w:rPr>
        <w:t>Inclusion</w:t>
      </w:r>
      <w:r w:rsidR="00D23158">
        <w:rPr>
          <w:rFonts w:ascii="Comic Sans MS" w:hAnsi="Comic Sans MS"/>
          <w:b/>
          <w:color w:val="7030A0"/>
          <w:sz w:val="28"/>
        </w:rPr>
        <w:t xml:space="preserve"> </w:t>
      </w:r>
      <w:r>
        <w:rPr>
          <w:rFonts w:ascii="Comic Sans MS" w:hAnsi="Comic Sans MS"/>
          <w:b/>
          <w:color w:val="7030A0"/>
          <w:sz w:val="28"/>
        </w:rPr>
        <w:t xml:space="preserve"> </w:t>
      </w:r>
      <w:r w:rsidR="00D23158">
        <w:rPr>
          <w:rFonts w:ascii="Comic Sans MS" w:hAnsi="Comic Sans MS"/>
          <w:b/>
          <w:color w:val="7030A0"/>
          <w:sz w:val="28"/>
        </w:rPr>
        <w:br/>
      </w:r>
      <w:r w:rsidR="00D23158" w:rsidRPr="00292F07">
        <w:rPr>
          <w:rFonts w:ascii="Comic Sans MS" w:hAnsi="Comic Sans MS"/>
          <w:sz w:val="28"/>
        </w:rPr>
        <w:t xml:space="preserve">SEND pupils access all of the provision outlined in this policy at their appropriate level. </w:t>
      </w:r>
      <w:r w:rsidR="00292F07">
        <w:rPr>
          <w:rFonts w:ascii="Comic Sans MS" w:hAnsi="Comic Sans MS"/>
          <w:sz w:val="28"/>
        </w:rPr>
        <w:t>Differentiation of input and activity is</w:t>
      </w:r>
      <w:r w:rsidR="00D23158" w:rsidRPr="00292F07">
        <w:rPr>
          <w:rFonts w:ascii="Comic Sans MS" w:hAnsi="Comic Sans MS"/>
          <w:sz w:val="28"/>
        </w:rPr>
        <w:t xml:space="preserve"> used by teaching staff to meet the learning needs of specific pupils.</w:t>
      </w:r>
      <w:r w:rsidR="00292F07" w:rsidRPr="00292F07">
        <w:rPr>
          <w:rFonts w:ascii="Comic Sans MS" w:hAnsi="Comic Sans MS"/>
          <w:sz w:val="28"/>
        </w:rPr>
        <w:br/>
      </w:r>
      <w:r w:rsidR="00292F07">
        <w:rPr>
          <w:rFonts w:ascii="Comic Sans MS" w:hAnsi="Comic Sans MS"/>
          <w:color w:val="7030A0"/>
          <w:sz w:val="28"/>
        </w:rPr>
        <w:br/>
      </w:r>
      <w:r>
        <w:rPr>
          <w:rFonts w:ascii="Comic Sans MS" w:hAnsi="Comic Sans MS"/>
          <w:b/>
          <w:color w:val="7030A0"/>
          <w:sz w:val="28"/>
        </w:rPr>
        <w:t xml:space="preserve">Review </w:t>
      </w:r>
      <w:r w:rsidR="00292F07">
        <w:rPr>
          <w:rFonts w:ascii="Comic Sans MS" w:hAnsi="Comic Sans MS"/>
          <w:color w:val="7030A0"/>
          <w:sz w:val="28"/>
        </w:rPr>
        <w:br/>
      </w:r>
      <w:r w:rsidRPr="008208B9">
        <w:rPr>
          <w:rFonts w:ascii="Comic Sans MS" w:hAnsi="Comic Sans MS" w:cs="Arial"/>
          <w:sz w:val="28"/>
          <w:szCs w:val="28"/>
        </w:rPr>
        <w:t xml:space="preserve">This policy will be reviewed by the </w:t>
      </w:r>
      <w:r>
        <w:rPr>
          <w:rFonts w:ascii="Comic Sans MS" w:hAnsi="Comic Sans MS" w:cs="Arial"/>
          <w:sz w:val="28"/>
          <w:szCs w:val="28"/>
        </w:rPr>
        <w:t>Computing</w:t>
      </w:r>
      <w:r w:rsidRPr="008208B9">
        <w:rPr>
          <w:rFonts w:ascii="Comic Sans MS" w:hAnsi="Comic Sans MS" w:cs="Arial"/>
          <w:sz w:val="28"/>
          <w:szCs w:val="28"/>
        </w:rPr>
        <w:t xml:space="preserve"> Subject Leader in September 2021</w:t>
      </w:r>
    </w:p>
    <w:p w:rsidR="008208B9" w:rsidRDefault="008208B9" w:rsidP="000351BD">
      <w:pPr>
        <w:rPr>
          <w:rFonts w:ascii="Comic Sans MS" w:hAnsi="Comic Sans MS"/>
          <w:b/>
          <w:color w:val="7030A0"/>
          <w:sz w:val="28"/>
        </w:rPr>
      </w:pPr>
    </w:p>
    <w:p w:rsidR="00D23158" w:rsidRDefault="00D23158" w:rsidP="00D23158">
      <w:pPr>
        <w:spacing w:after="160" w:line="259" w:lineRule="auto"/>
        <w:rPr>
          <w:rFonts w:ascii="Comic Sans MS" w:hAnsi="Comic Sans MS"/>
          <w:b/>
          <w:color w:val="7030A0"/>
          <w:sz w:val="28"/>
        </w:rPr>
      </w:pPr>
      <w:r>
        <w:rPr>
          <w:rFonts w:ascii="Comic Sans MS" w:hAnsi="Comic Sans MS"/>
          <w:b/>
          <w:color w:val="7030A0"/>
          <w:sz w:val="28"/>
        </w:rPr>
        <w:t xml:space="preserve"> </w:t>
      </w:r>
    </w:p>
    <w:p w:rsidR="00D23158" w:rsidRDefault="00D23158" w:rsidP="000351BD">
      <w:pPr>
        <w:rPr>
          <w:rFonts w:ascii="Comic Sans MS" w:hAnsi="Comic Sans MS"/>
          <w:b/>
          <w:color w:val="7030A0"/>
          <w:sz w:val="28"/>
        </w:rPr>
      </w:pPr>
    </w:p>
    <w:p w:rsidR="00D23158" w:rsidRDefault="00D23158" w:rsidP="000351BD">
      <w:pPr>
        <w:rPr>
          <w:rFonts w:ascii="Comic Sans MS" w:hAnsi="Comic Sans MS"/>
          <w:b/>
          <w:color w:val="7030A0"/>
          <w:sz w:val="28"/>
        </w:rPr>
      </w:pPr>
    </w:p>
    <w:p w:rsidR="00D23158" w:rsidRDefault="00D23158">
      <w:pPr>
        <w:spacing w:after="160" w:line="259" w:lineRule="auto"/>
        <w:rPr>
          <w:rFonts w:ascii="Comic Sans MS" w:hAnsi="Comic Sans MS"/>
          <w:b/>
          <w:color w:val="7030A0"/>
          <w:sz w:val="28"/>
        </w:rPr>
      </w:pPr>
      <w:r>
        <w:rPr>
          <w:rFonts w:ascii="Comic Sans MS" w:hAnsi="Comic Sans MS"/>
          <w:b/>
          <w:color w:val="7030A0"/>
          <w:sz w:val="28"/>
        </w:rPr>
        <w:br w:type="page"/>
      </w:r>
    </w:p>
    <w:p w:rsidR="00D23158" w:rsidRDefault="00D23158" w:rsidP="000351BD">
      <w:pPr>
        <w:rPr>
          <w:rFonts w:ascii="Comic Sans MS" w:hAnsi="Comic Sans MS"/>
          <w:b/>
          <w:color w:val="7030A0"/>
          <w:sz w:val="28"/>
        </w:rPr>
        <w:sectPr w:rsidR="00D23158" w:rsidSect="00D23158">
          <w:pgSz w:w="11906" w:h="16838"/>
          <w:pgMar w:top="1440" w:right="1440" w:bottom="1440" w:left="1440" w:header="708" w:footer="708" w:gutter="0"/>
          <w:cols w:space="708"/>
          <w:docGrid w:linePitch="360"/>
        </w:sectPr>
      </w:pPr>
    </w:p>
    <w:p w:rsidR="00D23158" w:rsidRDefault="00D23158" w:rsidP="000351BD">
      <w:pPr>
        <w:rPr>
          <w:rFonts w:ascii="Comic Sans MS" w:hAnsi="Comic Sans MS"/>
          <w:b/>
          <w:color w:val="7030A0"/>
          <w:sz w:val="28"/>
        </w:rPr>
      </w:pPr>
      <w:r>
        <w:rPr>
          <w:rFonts w:ascii="Comic Sans MS" w:hAnsi="Comic Sans MS"/>
          <w:b/>
          <w:color w:val="7030A0"/>
          <w:sz w:val="28"/>
        </w:rPr>
        <w:lastRenderedPageBreak/>
        <w:t xml:space="preserve">Appendix 1 – Assessment Grid (Excel) </w:t>
      </w:r>
    </w:p>
    <w:p w:rsidR="00D23158" w:rsidRDefault="00D23158" w:rsidP="000351BD">
      <w:pPr>
        <w:rPr>
          <w:rFonts w:ascii="Comic Sans MS" w:hAnsi="Comic Sans MS"/>
          <w:b/>
          <w:color w:val="7030A0"/>
          <w:sz w:val="28"/>
        </w:rPr>
      </w:pPr>
    </w:p>
    <w:p w:rsidR="00D23158" w:rsidRDefault="00D23158" w:rsidP="000351BD">
      <w:pPr>
        <w:rPr>
          <w:rFonts w:ascii="Comic Sans MS" w:hAnsi="Comic Sans MS"/>
          <w:b/>
          <w:color w:val="7030A0"/>
          <w:sz w:val="28"/>
        </w:rPr>
      </w:pPr>
    </w:p>
    <w:p w:rsidR="00D23158" w:rsidRPr="008208B9" w:rsidRDefault="00D23158" w:rsidP="000351BD">
      <w:pPr>
        <w:rPr>
          <w:rFonts w:ascii="Comic Sans MS" w:hAnsi="Comic Sans MS"/>
          <w:b/>
          <w:color w:val="7030A0"/>
          <w:sz w:val="28"/>
        </w:rPr>
      </w:pPr>
      <w:r>
        <w:rPr>
          <w:noProof/>
          <w:lang w:eastAsia="en-GB"/>
        </w:rPr>
        <w:drawing>
          <wp:inline distT="0" distB="0" distL="0" distR="0" wp14:anchorId="2ABC266D" wp14:editId="61F2C085">
            <wp:extent cx="8863330" cy="2451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63330" cy="2451100"/>
                    </a:xfrm>
                    <a:prstGeom prst="rect">
                      <a:avLst/>
                    </a:prstGeom>
                  </pic:spPr>
                </pic:pic>
              </a:graphicData>
            </a:graphic>
          </wp:inline>
        </w:drawing>
      </w:r>
    </w:p>
    <w:sectPr w:rsidR="00D23158" w:rsidRPr="008208B9" w:rsidSect="00D231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777"/>
    <w:multiLevelType w:val="hybridMultilevel"/>
    <w:tmpl w:val="BDC6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07BC2"/>
    <w:multiLevelType w:val="hybridMultilevel"/>
    <w:tmpl w:val="16B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C89"/>
    <w:multiLevelType w:val="hybridMultilevel"/>
    <w:tmpl w:val="1D06E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408CD"/>
    <w:multiLevelType w:val="hybridMultilevel"/>
    <w:tmpl w:val="7FF4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E6160"/>
    <w:multiLevelType w:val="hybridMultilevel"/>
    <w:tmpl w:val="96BAD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BD"/>
    <w:rsid w:val="000351BD"/>
    <w:rsid w:val="00292F07"/>
    <w:rsid w:val="0068000B"/>
    <w:rsid w:val="008208B9"/>
    <w:rsid w:val="009D456C"/>
    <w:rsid w:val="00D23158"/>
    <w:rsid w:val="00DF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45AC"/>
  <w15:chartTrackingRefBased/>
  <w15:docId w15:val="{A7CFDF1A-09FE-4213-AF13-8CA3B14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Snape</dc:creator>
  <cp:keywords/>
  <dc:description/>
  <cp:lastModifiedBy>Heidi Snape</cp:lastModifiedBy>
  <cp:revision>3</cp:revision>
  <dcterms:created xsi:type="dcterms:W3CDTF">2020-10-22T14:42:00Z</dcterms:created>
  <dcterms:modified xsi:type="dcterms:W3CDTF">2020-10-22T15:29:00Z</dcterms:modified>
</cp:coreProperties>
</file>