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22" w:rsidRDefault="00315ACC" w:rsidP="00785A1D">
      <w:pPr>
        <w:jc w:val="center"/>
        <w:rPr>
          <w:rFonts w:ascii="Comic Sans MS" w:hAnsi="Comic Sans MS"/>
          <w:b/>
        </w:rPr>
      </w:pPr>
      <w:r w:rsidRPr="005A49AB">
        <w:rPr>
          <w:rFonts w:ascii="Comic Sans MS" w:hAnsi="Comic Sans MS"/>
          <w:b/>
          <w:noProof/>
          <w:lang w:eastAsia="en-GB"/>
        </w:rPr>
        <w:drawing>
          <wp:anchor distT="0" distB="0" distL="114300" distR="114300" simplePos="0" relativeHeight="251658240" behindDoc="1" locked="0" layoutInCell="1" allowOverlap="1">
            <wp:simplePos x="0" y="0"/>
            <wp:positionH relativeFrom="column">
              <wp:posOffset>121920</wp:posOffset>
            </wp:positionH>
            <wp:positionV relativeFrom="paragraph">
              <wp:posOffset>530</wp:posOffset>
            </wp:positionV>
            <wp:extent cx="548640" cy="523036"/>
            <wp:effectExtent l="0" t="0" r="3810" b="0"/>
            <wp:wrapTight wrapText="bothSides">
              <wp:wrapPolygon edited="0">
                <wp:start x="0" y="0"/>
                <wp:lineTo x="0" y="20471"/>
                <wp:lineTo x="21000" y="20471"/>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iles-St-Georges-Academy-logo-1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624" cy="532554"/>
                    </a:xfrm>
                    <a:prstGeom prst="rect">
                      <a:avLst/>
                    </a:prstGeom>
                  </pic:spPr>
                </pic:pic>
              </a:graphicData>
            </a:graphic>
            <wp14:sizeRelH relativeFrom="page">
              <wp14:pctWidth>0</wp14:pctWidth>
            </wp14:sizeRelH>
            <wp14:sizeRelV relativeFrom="page">
              <wp14:pctHeight>0</wp14:pctHeight>
            </wp14:sizeRelV>
          </wp:anchor>
        </w:drawing>
      </w:r>
      <w:r w:rsidR="00785A1D" w:rsidRPr="005A49AB">
        <w:rPr>
          <w:rFonts w:ascii="Comic Sans MS" w:hAnsi="Comic Sans MS"/>
          <w:b/>
        </w:rPr>
        <w:t>S</w:t>
      </w:r>
      <w:r w:rsidRPr="005A49AB">
        <w:rPr>
          <w:rFonts w:ascii="Comic Sans MS" w:hAnsi="Comic Sans MS"/>
          <w:b/>
        </w:rPr>
        <w:t>t</w:t>
      </w:r>
      <w:r w:rsidRPr="00315ACC">
        <w:rPr>
          <w:rFonts w:ascii="Comic Sans MS" w:hAnsi="Comic Sans MS"/>
          <w:b/>
        </w:rPr>
        <w:t xml:space="preserve"> Giles’ and St George’s C of E Academy</w:t>
      </w:r>
    </w:p>
    <w:p w:rsidR="00315ACC" w:rsidRPr="00BB0187" w:rsidRDefault="00315ACC" w:rsidP="00315ACC">
      <w:pPr>
        <w:jc w:val="center"/>
        <w:rPr>
          <w:rFonts w:ascii="Comic Sans MS" w:hAnsi="Comic Sans MS"/>
          <w:b/>
        </w:rPr>
      </w:pPr>
      <w:r w:rsidRPr="00BB0187">
        <w:rPr>
          <w:rFonts w:ascii="Comic Sans MS" w:hAnsi="Comic Sans MS"/>
          <w:b/>
        </w:rPr>
        <w:t>Homework Menu</w:t>
      </w:r>
    </w:p>
    <w:p w:rsidR="00315ACC" w:rsidRPr="00BB0187" w:rsidRDefault="007C34FE" w:rsidP="00DF1D43">
      <w:pPr>
        <w:jc w:val="center"/>
        <w:rPr>
          <w:rFonts w:ascii="Comic Sans MS" w:hAnsi="Comic Sans MS"/>
          <w:b/>
        </w:rPr>
      </w:pPr>
      <w:r w:rsidRPr="00BB0187">
        <w:rPr>
          <w:rFonts w:ascii="Comic Sans MS" w:hAnsi="Comic Sans MS"/>
          <w:b/>
        </w:rPr>
        <w:t xml:space="preserve">Year Group: </w:t>
      </w:r>
      <w:r w:rsidRPr="00BB0187">
        <w:rPr>
          <w:rFonts w:ascii="Comic Sans MS" w:hAnsi="Comic Sans MS"/>
        </w:rPr>
        <w:t>5/6</w:t>
      </w:r>
      <w:r w:rsidR="00315ACC" w:rsidRPr="00BB0187">
        <w:rPr>
          <w:rFonts w:ascii="Comic Sans MS" w:hAnsi="Comic Sans MS"/>
          <w:b/>
        </w:rPr>
        <w:t xml:space="preserve"> </w:t>
      </w:r>
      <w:r w:rsidR="00BB0187">
        <w:rPr>
          <w:rFonts w:ascii="Comic Sans MS" w:hAnsi="Comic Sans MS"/>
          <w:b/>
        </w:rPr>
        <w:t xml:space="preserve">    </w:t>
      </w:r>
      <w:r w:rsidR="00BB0187" w:rsidRPr="00BB0187">
        <w:rPr>
          <w:rFonts w:ascii="Comic Sans MS" w:hAnsi="Comic Sans MS"/>
          <w:b/>
        </w:rPr>
        <w:t xml:space="preserve"> </w:t>
      </w:r>
      <w:r w:rsidR="005062BC" w:rsidRPr="00BB0187">
        <w:rPr>
          <w:rFonts w:ascii="Comic Sans MS" w:hAnsi="Comic Sans MS"/>
          <w:b/>
        </w:rPr>
        <w:t xml:space="preserve">Topic: </w:t>
      </w:r>
      <w:r w:rsidR="00DF1D43">
        <w:rPr>
          <w:rFonts w:ascii="Comic Sans MS" w:hAnsi="Comic Sans MS"/>
        </w:rPr>
        <w:t>Our Changing World</w:t>
      </w:r>
      <w:r w:rsidR="00BB0187">
        <w:rPr>
          <w:rFonts w:ascii="Comic Sans MS" w:hAnsi="Comic Sans MS"/>
          <w:b/>
        </w:rPr>
        <w:t xml:space="preserve">       </w:t>
      </w:r>
      <w:r w:rsidR="00315ACC" w:rsidRPr="00BB0187">
        <w:rPr>
          <w:rFonts w:ascii="Comic Sans MS" w:hAnsi="Comic Sans MS"/>
          <w:b/>
        </w:rPr>
        <w:t>Term:</w:t>
      </w:r>
      <w:r w:rsidR="005062BC" w:rsidRPr="00BB0187">
        <w:rPr>
          <w:rFonts w:ascii="Comic Sans MS" w:hAnsi="Comic Sans MS"/>
          <w:b/>
        </w:rPr>
        <w:t xml:space="preserve"> </w:t>
      </w:r>
      <w:r w:rsidR="00DF1D43">
        <w:rPr>
          <w:rFonts w:ascii="Comic Sans MS" w:hAnsi="Comic Sans MS"/>
        </w:rPr>
        <w:t>Spring 1</w:t>
      </w:r>
    </w:p>
    <w:tbl>
      <w:tblPr>
        <w:tblStyle w:val="TableGrid"/>
        <w:tblW w:w="14454" w:type="dxa"/>
        <w:tblLook w:val="04A0" w:firstRow="1" w:lastRow="0" w:firstColumn="1" w:lastColumn="0" w:noHBand="0" w:noVBand="1"/>
      </w:tblPr>
      <w:tblGrid>
        <w:gridCol w:w="4649"/>
        <w:gridCol w:w="5411"/>
        <w:gridCol w:w="4394"/>
      </w:tblGrid>
      <w:tr w:rsidR="00315ACC" w:rsidTr="00785A1D">
        <w:tc>
          <w:tcPr>
            <w:tcW w:w="14454" w:type="dxa"/>
            <w:gridSpan w:val="3"/>
            <w:shd w:val="clear" w:color="auto" w:fill="FF0000"/>
          </w:tcPr>
          <w:p w:rsidR="00315ACC" w:rsidRPr="00315ACC" w:rsidRDefault="00315ACC" w:rsidP="00315ACC">
            <w:pPr>
              <w:rPr>
                <w:rFonts w:ascii="Comic Sans MS" w:hAnsi="Comic Sans MS"/>
                <w:b/>
              </w:rPr>
            </w:pPr>
            <w:r w:rsidRPr="00315ACC">
              <w:rPr>
                <w:rFonts w:ascii="Comic Sans MS" w:hAnsi="Comic Sans MS"/>
                <w:b/>
              </w:rPr>
              <w:t>Set Menu Timetables, spellings, daily reading, phonics practise</w:t>
            </w:r>
          </w:p>
        </w:tc>
      </w:tr>
      <w:tr w:rsidR="00315ACC" w:rsidTr="00785A1D">
        <w:tc>
          <w:tcPr>
            <w:tcW w:w="14454" w:type="dxa"/>
            <w:gridSpan w:val="3"/>
          </w:tcPr>
          <w:p w:rsidR="00315ACC" w:rsidRPr="00315ACC" w:rsidRDefault="00315ACC" w:rsidP="00315ACC">
            <w:pPr>
              <w:rPr>
                <w:rFonts w:ascii="Comic Sans MS" w:hAnsi="Comic Sans MS"/>
                <w:sz w:val="20"/>
                <w:szCs w:val="20"/>
              </w:rPr>
            </w:pPr>
            <w:r>
              <w:rPr>
                <w:rFonts w:ascii="Comic Sans MS" w:hAnsi="Comic Sans MS"/>
                <w:sz w:val="20"/>
                <w:szCs w:val="20"/>
              </w:rPr>
              <w:t>We will be looking for children to be reading at home with their parents or carers. Listening to children read will enable them to grow in confidence as they become fluent readers. Once children are able to read fluently and with expression, hold discussions around the comprehension of the text (we will provide a bank of ideas to support this). If your child is reluctant to read they could listen to audio books. We want them to foster a love of books so please do not underestimate the value of reading to your child.</w:t>
            </w:r>
          </w:p>
        </w:tc>
      </w:tr>
      <w:tr w:rsidR="00315ACC" w:rsidTr="00785A1D">
        <w:tc>
          <w:tcPr>
            <w:tcW w:w="14454" w:type="dxa"/>
            <w:gridSpan w:val="3"/>
          </w:tcPr>
          <w:p w:rsidR="00315ACC" w:rsidRPr="00315ACC" w:rsidRDefault="00315ACC" w:rsidP="00315ACC">
            <w:pPr>
              <w:rPr>
                <w:rFonts w:ascii="Comic Sans MS" w:hAnsi="Comic Sans MS"/>
                <w:b/>
              </w:rPr>
            </w:pPr>
            <w:r w:rsidRPr="00315ACC">
              <w:rPr>
                <w:rFonts w:ascii="Comic Sans MS" w:hAnsi="Comic Sans MS"/>
                <w:b/>
              </w:rPr>
              <w:t>Added Extras</w:t>
            </w:r>
          </w:p>
        </w:tc>
      </w:tr>
      <w:tr w:rsidR="00315ACC" w:rsidTr="00785A1D">
        <w:tc>
          <w:tcPr>
            <w:tcW w:w="14454" w:type="dxa"/>
            <w:gridSpan w:val="3"/>
          </w:tcPr>
          <w:p w:rsidR="00315ACC" w:rsidRPr="00315ACC" w:rsidRDefault="00315ACC" w:rsidP="00723802">
            <w:pPr>
              <w:rPr>
                <w:rFonts w:ascii="Comic Sans MS" w:hAnsi="Comic Sans MS"/>
                <w:sz w:val="20"/>
                <w:szCs w:val="20"/>
              </w:rPr>
            </w:pPr>
            <w:r>
              <w:rPr>
                <w:rFonts w:ascii="Comic Sans MS" w:hAnsi="Comic Sans MS"/>
                <w:sz w:val="20"/>
                <w:szCs w:val="20"/>
              </w:rPr>
              <w:t xml:space="preserve">We will encourage your child to complete as many of the activities for the menu as they like at home but NO LESS than 3 over the half term. This can be recorded (if appropriate) in our home books. We will ask for homework books on the last Monday of each half term in order for us to share and celebrate the learning. </w:t>
            </w:r>
          </w:p>
        </w:tc>
      </w:tr>
      <w:tr w:rsidR="0015372A" w:rsidTr="00785A1D">
        <w:tc>
          <w:tcPr>
            <w:tcW w:w="4649" w:type="dxa"/>
            <w:shd w:val="clear" w:color="auto" w:fill="FF0000"/>
          </w:tcPr>
          <w:p w:rsidR="00315ACC" w:rsidRPr="00315ACC" w:rsidRDefault="00315ACC" w:rsidP="00315ACC">
            <w:pPr>
              <w:jc w:val="center"/>
              <w:rPr>
                <w:rFonts w:ascii="Comic Sans MS" w:hAnsi="Comic Sans MS"/>
                <w:b/>
              </w:rPr>
            </w:pPr>
            <w:r w:rsidRPr="00315ACC">
              <w:rPr>
                <w:rFonts w:ascii="Comic Sans MS" w:hAnsi="Comic Sans MS"/>
                <w:b/>
              </w:rPr>
              <w:t>Read it</w:t>
            </w:r>
          </w:p>
        </w:tc>
        <w:tc>
          <w:tcPr>
            <w:tcW w:w="5411" w:type="dxa"/>
            <w:shd w:val="clear" w:color="auto" w:fill="00B050"/>
          </w:tcPr>
          <w:p w:rsidR="00315ACC" w:rsidRPr="00315ACC" w:rsidRDefault="00315ACC" w:rsidP="00315ACC">
            <w:pPr>
              <w:jc w:val="center"/>
              <w:rPr>
                <w:rFonts w:ascii="Comic Sans MS" w:hAnsi="Comic Sans MS"/>
                <w:b/>
              </w:rPr>
            </w:pPr>
            <w:r w:rsidRPr="00315ACC">
              <w:rPr>
                <w:rFonts w:ascii="Comic Sans MS" w:hAnsi="Comic Sans MS"/>
                <w:b/>
              </w:rPr>
              <w:t>Research it</w:t>
            </w:r>
          </w:p>
        </w:tc>
        <w:tc>
          <w:tcPr>
            <w:tcW w:w="4394" w:type="dxa"/>
            <w:shd w:val="clear" w:color="auto" w:fill="00B0F0"/>
          </w:tcPr>
          <w:p w:rsidR="00315ACC" w:rsidRPr="00315ACC" w:rsidRDefault="00315ACC" w:rsidP="00315ACC">
            <w:pPr>
              <w:jc w:val="center"/>
              <w:rPr>
                <w:rFonts w:ascii="Comic Sans MS" w:hAnsi="Comic Sans MS"/>
                <w:b/>
              </w:rPr>
            </w:pPr>
            <w:r w:rsidRPr="00315ACC">
              <w:rPr>
                <w:rFonts w:ascii="Comic Sans MS" w:hAnsi="Comic Sans MS"/>
                <w:b/>
              </w:rPr>
              <w:t>Design it</w:t>
            </w:r>
          </w:p>
        </w:tc>
      </w:tr>
      <w:tr w:rsidR="0015372A" w:rsidTr="00785A1D">
        <w:tc>
          <w:tcPr>
            <w:tcW w:w="4649" w:type="dxa"/>
          </w:tcPr>
          <w:p w:rsidR="005A49AB" w:rsidRPr="002D5488" w:rsidRDefault="00B04689" w:rsidP="00B04689">
            <w:pPr>
              <w:rPr>
                <w:rFonts w:ascii="Comic Sans MS" w:hAnsi="Comic Sans MS"/>
                <w:sz w:val="20"/>
                <w:szCs w:val="20"/>
              </w:rPr>
            </w:pPr>
            <w:r>
              <w:rPr>
                <w:rFonts w:ascii="Comic Sans MS" w:hAnsi="Comic Sans MS"/>
                <w:sz w:val="20"/>
                <w:szCs w:val="20"/>
              </w:rPr>
              <w:t>Visit the library</w:t>
            </w:r>
            <w:r w:rsidR="002D5488">
              <w:rPr>
                <w:rFonts w:ascii="Comic Sans MS" w:hAnsi="Comic Sans MS"/>
                <w:sz w:val="20"/>
                <w:szCs w:val="20"/>
              </w:rPr>
              <w:t xml:space="preserve"> or your school </w:t>
            </w:r>
            <w:proofErr w:type="spellStart"/>
            <w:r w:rsidR="002D5488">
              <w:rPr>
                <w:rFonts w:ascii="Comic Sans MS" w:hAnsi="Comic Sans MS"/>
                <w:sz w:val="20"/>
                <w:szCs w:val="20"/>
              </w:rPr>
              <w:t>MyOn</w:t>
            </w:r>
            <w:proofErr w:type="spellEnd"/>
            <w:r w:rsidR="002D5488">
              <w:rPr>
                <w:rFonts w:ascii="Comic Sans MS" w:hAnsi="Comic Sans MS"/>
                <w:sz w:val="20"/>
                <w:szCs w:val="20"/>
              </w:rPr>
              <w:t xml:space="preserve"> account to read books and write reviews about </w:t>
            </w:r>
            <w:r w:rsidR="002D5488" w:rsidRPr="002D5488">
              <w:rPr>
                <w:rFonts w:ascii="Comic Sans MS" w:hAnsi="Comic Sans MS"/>
                <w:i/>
                <w:sz w:val="20"/>
                <w:szCs w:val="20"/>
              </w:rPr>
              <w:t xml:space="preserve">our changing world </w:t>
            </w:r>
            <w:r w:rsidR="002D5488">
              <w:rPr>
                <w:rFonts w:ascii="Comic Sans MS" w:hAnsi="Comic Sans MS"/>
                <w:sz w:val="20"/>
                <w:szCs w:val="20"/>
              </w:rPr>
              <w:t xml:space="preserve">as part of our topic this half term. On your </w:t>
            </w:r>
            <w:proofErr w:type="spellStart"/>
            <w:r w:rsidR="002D5488">
              <w:rPr>
                <w:rFonts w:ascii="Comic Sans MS" w:hAnsi="Comic Sans MS"/>
                <w:sz w:val="20"/>
                <w:szCs w:val="20"/>
              </w:rPr>
              <w:t>MyOn</w:t>
            </w:r>
            <w:proofErr w:type="spellEnd"/>
            <w:r w:rsidR="002D5488">
              <w:rPr>
                <w:rFonts w:ascii="Comic Sans MS" w:hAnsi="Comic Sans MS"/>
                <w:sz w:val="20"/>
                <w:szCs w:val="20"/>
              </w:rPr>
              <w:t xml:space="preserve"> account, there is a collection of books linked to this topic for you to read, review and complete AR quizzes on. </w:t>
            </w:r>
          </w:p>
        </w:tc>
        <w:tc>
          <w:tcPr>
            <w:tcW w:w="5411" w:type="dxa"/>
          </w:tcPr>
          <w:p w:rsidR="00BB0187" w:rsidRDefault="00E8027A" w:rsidP="00E8027A">
            <w:pPr>
              <w:pStyle w:val="ListParagraph"/>
              <w:numPr>
                <w:ilvl w:val="0"/>
                <w:numId w:val="1"/>
              </w:numPr>
              <w:rPr>
                <w:rFonts w:ascii="Comic Sans MS" w:hAnsi="Comic Sans MS"/>
                <w:sz w:val="20"/>
                <w:szCs w:val="20"/>
              </w:rPr>
            </w:pPr>
            <w:r w:rsidRPr="00E8027A">
              <w:rPr>
                <w:rFonts w:ascii="Comic Sans MS" w:hAnsi="Comic Sans MS"/>
                <w:sz w:val="20"/>
                <w:szCs w:val="20"/>
              </w:rPr>
              <w:t xml:space="preserve">Research the different types of erosion and weathering that can happen to coastlines. </w:t>
            </w:r>
          </w:p>
          <w:p w:rsidR="00E8027A" w:rsidRPr="00E8027A" w:rsidRDefault="00E8027A" w:rsidP="00E8027A">
            <w:pPr>
              <w:pStyle w:val="ListParagraph"/>
              <w:numPr>
                <w:ilvl w:val="0"/>
                <w:numId w:val="1"/>
              </w:numPr>
              <w:rPr>
                <w:rFonts w:ascii="Comic Sans MS" w:hAnsi="Comic Sans MS"/>
                <w:sz w:val="20"/>
                <w:szCs w:val="20"/>
              </w:rPr>
            </w:pPr>
            <w:r>
              <w:rPr>
                <w:rFonts w:ascii="Comic Sans MS" w:hAnsi="Comic Sans MS"/>
                <w:sz w:val="20"/>
                <w:szCs w:val="20"/>
              </w:rPr>
              <w:t>Research a local place/landscape that has changed in its appearance. Can you find any pictures to support this? How has Newcastle changed over time?</w:t>
            </w:r>
          </w:p>
        </w:tc>
        <w:tc>
          <w:tcPr>
            <w:tcW w:w="4394" w:type="dxa"/>
          </w:tcPr>
          <w:p w:rsidR="00BB0187" w:rsidRPr="00785A1D" w:rsidRDefault="00E8027A" w:rsidP="005A49AB">
            <w:pPr>
              <w:rPr>
                <w:rFonts w:ascii="Comic Sans MS" w:hAnsi="Comic Sans MS"/>
                <w:sz w:val="20"/>
                <w:szCs w:val="20"/>
              </w:rPr>
            </w:pPr>
            <w:r>
              <w:rPr>
                <w:rFonts w:ascii="Comic Sans MS" w:hAnsi="Comic Sans MS"/>
                <w:sz w:val="20"/>
                <w:szCs w:val="20"/>
              </w:rPr>
              <w:t xml:space="preserve">Design a rainforest species that you may find in this habitat. Remember to link it’s characteristics to suit this environment so it will thrive. </w:t>
            </w:r>
          </w:p>
        </w:tc>
      </w:tr>
      <w:tr w:rsidR="0015372A" w:rsidTr="00785A1D">
        <w:tc>
          <w:tcPr>
            <w:tcW w:w="4649" w:type="dxa"/>
            <w:shd w:val="clear" w:color="auto" w:fill="FFC000"/>
          </w:tcPr>
          <w:p w:rsidR="00315ACC" w:rsidRPr="00321527" w:rsidRDefault="00321527" w:rsidP="00315ACC">
            <w:pPr>
              <w:jc w:val="center"/>
              <w:rPr>
                <w:rFonts w:ascii="Comic Sans MS" w:hAnsi="Comic Sans MS"/>
                <w:b/>
              </w:rPr>
            </w:pPr>
            <w:r>
              <w:rPr>
                <w:rFonts w:ascii="Comic Sans MS" w:hAnsi="Comic Sans MS"/>
                <w:b/>
              </w:rPr>
              <w:t>Practise it</w:t>
            </w:r>
          </w:p>
        </w:tc>
        <w:tc>
          <w:tcPr>
            <w:tcW w:w="5411" w:type="dxa"/>
            <w:shd w:val="clear" w:color="auto" w:fill="7030A0"/>
          </w:tcPr>
          <w:p w:rsidR="00315ACC" w:rsidRPr="00321527" w:rsidRDefault="00321527" w:rsidP="00315ACC">
            <w:pPr>
              <w:jc w:val="center"/>
              <w:rPr>
                <w:rFonts w:ascii="Comic Sans MS" w:hAnsi="Comic Sans MS"/>
                <w:b/>
              </w:rPr>
            </w:pPr>
            <w:r>
              <w:rPr>
                <w:rFonts w:ascii="Comic Sans MS" w:hAnsi="Comic Sans MS"/>
                <w:b/>
              </w:rPr>
              <w:t>Write it</w:t>
            </w:r>
          </w:p>
        </w:tc>
        <w:tc>
          <w:tcPr>
            <w:tcW w:w="4394" w:type="dxa"/>
            <w:shd w:val="clear" w:color="auto" w:fill="FFFF00"/>
          </w:tcPr>
          <w:p w:rsidR="00315ACC" w:rsidRPr="00321527" w:rsidRDefault="00321527" w:rsidP="00315ACC">
            <w:pPr>
              <w:jc w:val="center"/>
              <w:rPr>
                <w:rFonts w:ascii="Comic Sans MS" w:hAnsi="Comic Sans MS"/>
                <w:b/>
              </w:rPr>
            </w:pPr>
            <w:r>
              <w:rPr>
                <w:rFonts w:ascii="Comic Sans MS" w:hAnsi="Comic Sans MS"/>
                <w:b/>
              </w:rPr>
              <w:t>Make it</w:t>
            </w:r>
          </w:p>
        </w:tc>
      </w:tr>
      <w:tr w:rsidR="0015372A" w:rsidTr="005062BC">
        <w:trPr>
          <w:trHeight w:val="70"/>
        </w:trPr>
        <w:tc>
          <w:tcPr>
            <w:tcW w:w="4649" w:type="dxa"/>
          </w:tcPr>
          <w:p w:rsidR="00785A1D" w:rsidRPr="00785A1D" w:rsidRDefault="00785A1D" w:rsidP="00785A1D">
            <w:pPr>
              <w:rPr>
                <w:rFonts w:ascii="Comic Sans MS" w:hAnsi="Comic Sans MS"/>
                <w:sz w:val="20"/>
                <w:szCs w:val="20"/>
              </w:rPr>
            </w:pPr>
            <w:r w:rsidRPr="00785A1D">
              <w:rPr>
                <w:rFonts w:ascii="Comic Sans MS" w:hAnsi="Comic Sans MS"/>
                <w:sz w:val="20"/>
                <w:szCs w:val="20"/>
              </w:rPr>
              <w:t xml:space="preserve">Use the </w:t>
            </w:r>
            <w:proofErr w:type="spellStart"/>
            <w:r w:rsidRPr="00785A1D">
              <w:rPr>
                <w:rFonts w:ascii="Comic Sans MS" w:hAnsi="Comic Sans MS"/>
                <w:sz w:val="20"/>
                <w:szCs w:val="20"/>
              </w:rPr>
              <w:t>SPaG</w:t>
            </w:r>
            <w:proofErr w:type="spellEnd"/>
            <w:r w:rsidRPr="00785A1D">
              <w:rPr>
                <w:rFonts w:ascii="Comic Sans MS" w:hAnsi="Comic Sans MS"/>
                <w:sz w:val="20"/>
                <w:szCs w:val="20"/>
              </w:rPr>
              <w:t xml:space="preserve"> sheet</w:t>
            </w:r>
            <w:r w:rsidR="00BB0187">
              <w:rPr>
                <w:rFonts w:ascii="Comic Sans MS" w:hAnsi="Comic Sans MS"/>
                <w:sz w:val="20"/>
                <w:szCs w:val="20"/>
              </w:rPr>
              <w:t xml:space="preserve"> </w:t>
            </w:r>
            <w:r w:rsidRPr="00785A1D">
              <w:rPr>
                <w:rFonts w:ascii="Comic Sans MS" w:hAnsi="Comic Sans MS"/>
                <w:sz w:val="20"/>
                <w:szCs w:val="20"/>
              </w:rPr>
              <w:t>you have been given to learn the key grammar vocabulary</w:t>
            </w:r>
            <w:r w:rsidR="00EB642E">
              <w:rPr>
                <w:rFonts w:ascii="Comic Sans MS" w:hAnsi="Comic Sans MS"/>
                <w:sz w:val="20"/>
                <w:szCs w:val="20"/>
              </w:rPr>
              <w:t xml:space="preserve"> in the</w:t>
            </w:r>
            <w:r w:rsidR="00EB642E" w:rsidRPr="00B04689">
              <w:rPr>
                <w:rFonts w:ascii="Comic Sans MS" w:hAnsi="Comic Sans MS"/>
                <w:sz w:val="20"/>
                <w:szCs w:val="20"/>
              </w:rPr>
              <w:t xml:space="preserve"> </w:t>
            </w:r>
            <w:r w:rsidR="00B04689" w:rsidRPr="00B04689">
              <w:rPr>
                <w:rFonts w:ascii="Comic Sans MS" w:hAnsi="Comic Sans MS"/>
                <w:b/>
                <w:sz w:val="20"/>
                <w:szCs w:val="20"/>
              </w:rPr>
              <w:t xml:space="preserve">grey </w:t>
            </w:r>
            <w:r w:rsidR="00B04689" w:rsidRPr="00B04689">
              <w:rPr>
                <w:rFonts w:ascii="Comic Sans MS" w:hAnsi="Comic Sans MS"/>
                <w:sz w:val="20"/>
                <w:szCs w:val="20"/>
              </w:rPr>
              <w:t xml:space="preserve">and </w:t>
            </w:r>
            <w:r w:rsidR="00B04689" w:rsidRPr="00B04689">
              <w:rPr>
                <w:rFonts w:ascii="Comic Sans MS" w:hAnsi="Comic Sans MS"/>
                <w:b/>
                <w:sz w:val="20"/>
                <w:szCs w:val="20"/>
              </w:rPr>
              <w:t>green</w:t>
            </w:r>
            <w:r w:rsidR="00B04689" w:rsidRPr="00B04689">
              <w:rPr>
                <w:rFonts w:ascii="Comic Sans MS" w:hAnsi="Comic Sans MS"/>
                <w:sz w:val="20"/>
                <w:szCs w:val="20"/>
              </w:rPr>
              <w:t xml:space="preserve"> sections. </w:t>
            </w:r>
            <w:r w:rsidRPr="00785A1D">
              <w:rPr>
                <w:rFonts w:ascii="Comic Sans MS" w:hAnsi="Comic Sans MS"/>
                <w:sz w:val="20"/>
                <w:szCs w:val="20"/>
              </w:rPr>
              <w:t>Use the maths</w:t>
            </w:r>
            <w:r w:rsidR="002079F8">
              <w:rPr>
                <w:rFonts w:ascii="Comic Sans MS" w:hAnsi="Comic Sans MS"/>
                <w:sz w:val="20"/>
                <w:szCs w:val="20"/>
              </w:rPr>
              <w:t xml:space="preserve"> fact</w:t>
            </w:r>
            <w:r w:rsidRPr="00785A1D">
              <w:rPr>
                <w:rFonts w:ascii="Comic Sans MS" w:hAnsi="Comic Sans MS"/>
                <w:sz w:val="20"/>
                <w:szCs w:val="20"/>
              </w:rPr>
              <w:t xml:space="preserve"> sheet</w:t>
            </w:r>
            <w:r w:rsidR="001E58BB">
              <w:rPr>
                <w:rFonts w:ascii="Comic Sans MS" w:hAnsi="Comic Sans MS"/>
                <w:sz w:val="20"/>
                <w:szCs w:val="20"/>
              </w:rPr>
              <w:t xml:space="preserve"> </w:t>
            </w:r>
            <w:r w:rsidR="00DF1D43">
              <w:rPr>
                <w:rFonts w:ascii="Comic Sans MS" w:hAnsi="Comic Sans MS"/>
                <w:sz w:val="20"/>
                <w:szCs w:val="20"/>
              </w:rPr>
              <w:t>3</w:t>
            </w:r>
            <w:r w:rsidR="002079F8">
              <w:rPr>
                <w:rFonts w:ascii="Comic Sans MS" w:hAnsi="Comic Sans MS"/>
                <w:sz w:val="20"/>
                <w:szCs w:val="20"/>
              </w:rPr>
              <w:t xml:space="preserve"> at the back of your school diary to learn the </w:t>
            </w:r>
            <w:r w:rsidRPr="00785A1D">
              <w:rPr>
                <w:rFonts w:ascii="Comic Sans MS" w:hAnsi="Comic Sans MS"/>
                <w:sz w:val="20"/>
                <w:szCs w:val="20"/>
              </w:rPr>
              <w:t>key facts</w:t>
            </w:r>
            <w:r w:rsidR="002079F8">
              <w:rPr>
                <w:rFonts w:ascii="Comic Sans MS" w:hAnsi="Comic Sans MS"/>
                <w:sz w:val="20"/>
                <w:szCs w:val="20"/>
              </w:rPr>
              <w:t>.</w:t>
            </w:r>
          </w:p>
          <w:p w:rsidR="00321527" w:rsidRPr="005062BC" w:rsidRDefault="00785A1D" w:rsidP="005062BC">
            <w:pPr>
              <w:rPr>
                <w:rFonts w:ascii="Comic Sans MS" w:hAnsi="Comic Sans MS"/>
                <w:b/>
                <w:sz w:val="20"/>
                <w:szCs w:val="20"/>
              </w:rPr>
            </w:pPr>
            <w:r w:rsidRPr="00EB642E">
              <w:rPr>
                <w:rFonts w:ascii="Comic Sans MS" w:hAnsi="Comic Sans MS"/>
                <w:b/>
                <w:sz w:val="20"/>
                <w:szCs w:val="20"/>
              </w:rPr>
              <w:t xml:space="preserve">These will be visited within </w:t>
            </w:r>
            <w:r w:rsidR="005062BC">
              <w:rPr>
                <w:rFonts w:ascii="Comic Sans MS" w:hAnsi="Comic Sans MS"/>
                <w:b/>
                <w:sz w:val="20"/>
                <w:szCs w:val="20"/>
              </w:rPr>
              <w:t>school throughout the half term.</w:t>
            </w:r>
          </w:p>
        </w:tc>
        <w:tc>
          <w:tcPr>
            <w:tcW w:w="5411" w:type="dxa"/>
          </w:tcPr>
          <w:p w:rsidR="005A49AB" w:rsidRDefault="00E8027A" w:rsidP="00785A1D">
            <w:pPr>
              <w:rPr>
                <w:rFonts w:ascii="Comic Sans MS" w:hAnsi="Comic Sans MS"/>
                <w:sz w:val="20"/>
                <w:szCs w:val="20"/>
              </w:rPr>
            </w:pPr>
            <w:r>
              <w:rPr>
                <w:rFonts w:ascii="Comic Sans MS" w:hAnsi="Comic Sans MS"/>
                <w:sz w:val="20"/>
                <w:szCs w:val="20"/>
              </w:rPr>
              <w:t>Write a fact file about the Amazon rainforest</w:t>
            </w:r>
            <w:r w:rsidR="0015372A">
              <w:rPr>
                <w:rFonts w:ascii="Comic Sans MS" w:hAnsi="Comic Sans MS"/>
                <w:sz w:val="20"/>
                <w:szCs w:val="20"/>
              </w:rPr>
              <w:t xml:space="preserve"> or an animal that lives in there. </w:t>
            </w:r>
          </w:p>
          <w:p w:rsidR="0015372A" w:rsidRPr="00785A1D" w:rsidRDefault="0015372A" w:rsidP="00785A1D">
            <w:pPr>
              <w:rPr>
                <w:rFonts w:ascii="Comic Sans MS" w:hAnsi="Comic Sans MS"/>
                <w:sz w:val="20"/>
                <w:szCs w:val="20"/>
              </w:rPr>
            </w:pPr>
            <w:bookmarkStart w:id="0" w:name="_GoBack"/>
            <w:bookmarkEnd w:id="0"/>
            <w:r>
              <w:rPr>
                <w:noProof/>
                <w:lang w:eastAsia="en-GB"/>
              </w:rPr>
              <w:drawing>
                <wp:anchor distT="0" distB="0" distL="114300" distR="114300" simplePos="0" relativeHeight="251660288" behindDoc="1" locked="0" layoutInCell="1" allowOverlap="1">
                  <wp:simplePos x="0" y="0"/>
                  <wp:positionH relativeFrom="column">
                    <wp:posOffset>294640</wp:posOffset>
                  </wp:positionH>
                  <wp:positionV relativeFrom="paragraph">
                    <wp:posOffset>30480</wp:posOffset>
                  </wp:positionV>
                  <wp:extent cx="2603500" cy="1308079"/>
                  <wp:effectExtent l="0" t="0" r="6350" b="6985"/>
                  <wp:wrapTight wrapText="bothSides">
                    <wp:wrapPolygon edited="0">
                      <wp:start x="0" y="0"/>
                      <wp:lineTo x="0" y="21401"/>
                      <wp:lineTo x="21495" y="21401"/>
                      <wp:lineTo x="214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03500" cy="1308079"/>
                          </a:xfrm>
                          <a:prstGeom prst="rect">
                            <a:avLst/>
                          </a:prstGeom>
                        </pic:spPr>
                      </pic:pic>
                    </a:graphicData>
                  </a:graphic>
                  <wp14:sizeRelH relativeFrom="page">
                    <wp14:pctWidth>0</wp14:pctWidth>
                  </wp14:sizeRelH>
                  <wp14:sizeRelV relativeFrom="page">
                    <wp14:pctHeight>0</wp14:pctHeight>
                  </wp14:sizeRelV>
                </wp:anchor>
              </w:drawing>
            </w:r>
          </w:p>
        </w:tc>
        <w:tc>
          <w:tcPr>
            <w:tcW w:w="4394" w:type="dxa"/>
          </w:tcPr>
          <w:p w:rsidR="00BB0187" w:rsidRDefault="00E8027A" w:rsidP="00785A1D">
            <w:pPr>
              <w:rPr>
                <w:rFonts w:ascii="Comic Sans MS" w:hAnsi="Comic Sans MS"/>
                <w:sz w:val="20"/>
                <w:szCs w:val="20"/>
              </w:rPr>
            </w:pPr>
            <w:r>
              <w:rPr>
                <w:rFonts w:ascii="Comic Sans MS" w:hAnsi="Comic Sans MS"/>
                <w:sz w:val="20"/>
                <w:szCs w:val="20"/>
              </w:rPr>
              <w:t>Make a 3D globe, can you identify the seven seas? Can you identify coastlines?</w:t>
            </w:r>
          </w:p>
          <w:p w:rsidR="00E8027A" w:rsidRPr="00785A1D" w:rsidRDefault="00E8027A" w:rsidP="00785A1D">
            <w:pPr>
              <w:rPr>
                <w:rFonts w:ascii="Comic Sans MS" w:hAnsi="Comic Sans MS"/>
                <w:sz w:val="20"/>
                <w:szCs w:val="20"/>
              </w:rPr>
            </w:pPr>
            <w:r>
              <w:rPr>
                <w:noProof/>
                <w:lang w:eastAsia="en-GB"/>
              </w:rPr>
              <w:drawing>
                <wp:anchor distT="0" distB="0" distL="114300" distR="114300" simplePos="0" relativeHeight="251659264" behindDoc="1" locked="0" layoutInCell="1" allowOverlap="1">
                  <wp:simplePos x="0" y="0"/>
                  <wp:positionH relativeFrom="column">
                    <wp:posOffset>878205</wp:posOffset>
                  </wp:positionH>
                  <wp:positionV relativeFrom="paragraph">
                    <wp:posOffset>33655</wp:posOffset>
                  </wp:positionV>
                  <wp:extent cx="889000" cy="1058545"/>
                  <wp:effectExtent l="0" t="0" r="6350" b="8255"/>
                  <wp:wrapTight wrapText="bothSides">
                    <wp:wrapPolygon edited="0">
                      <wp:start x="0" y="0"/>
                      <wp:lineTo x="0" y="21380"/>
                      <wp:lineTo x="21291" y="21380"/>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1058545"/>
                          </a:xfrm>
                          <a:prstGeom prst="rect">
                            <a:avLst/>
                          </a:prstGeom>
                        </pic:spPr>
                      </pic:pic>
                    </a:graphicData>
                  </a:graphic>
                  <wp14:sizeRelH relativeFrom="page">
                    <wp14:pctWidth>0</wp14:pctWidth>
                  </wp14:sizeRelH>
                  <wp14:sizeRelV relativeFrom="page">
                    <wp14:pctHeight>0</wp14:pctHeight>
                  </wp14:sizeRelV>
                </wp:anchor>
              </w:drawing>
            </w:r>
          </w:p>
        </w:tc>
      </w:tr>
    </w:tbl>
    <w:p w:rsidR="00BB0187" w:rsidRDefault="00BB0187" w:rsidP="00E150EF"/>
    <w:sectPr w:rsidR="00BB0187" w:rsidSect="00E150EF">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47E8"/>
    <w:multiLevelType w:val="hybridMultilevel"/>
    <w:tmpl w:val="ABCE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CC"/>
    <w:rsid w:val="000B3D94"/>
    <w:rsid w:val="00104322"/>
    <w:rsid w:val="0015372A"/>
    <w:rsid w:val="001E58BB"/>
    <w:rsid w:val="002079F8"/>
    <w:rsid w:val="002D5488"/>
    <w:rsid w:val="00315ACC"/>
    <w:rsid w:val="00321527"/>
    <w:rsid w:val="005062BC"/>
    <w:rsid w:val="005A49AB"/>
    <w:rsid w:val="00723802"/>
    <w:rsid w:val="00785A1D"/>
    <w:rsid w:val="007C34FE"/>
    <w:rsid w:val="00B04689"/>
    <w:rsid w:val="00BB0187"/>
    <w:rsid w:val="00DF1D43"/>
    <w:rsid w:val="00E00802"/>
    <w:rsid w:val="00E150EF"/>
    <w:rsid w:val="00E8027A"/>
    <w:rsid w:val="00EB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2281"/>
  <w15:chartTrackingRefBased/>
  <w15:docId w15:val="{6168B321-6846-4FD2-9055-F996E594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ACC"/>
    <w:rPr>
      <w:color w:val="0563C1" w:themeColor="hyperlink"/>
      <w:u w:val="single"/>
    </w:rPr>
  </w:style>
  <w:style w:type="paragraph" w:styleId="ListParagraph">
    <w:name w:val="List Paragraph"/>
    <w:basedOn w:val="Normal"/>
    <w:uiPriority w:val="34"/>
    <w:qFormat/>
    <w:rsid w:val="00E80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S WRIGHT</cp:lastModifiedBy>
  <cp:revision>6</cp:revision>
  <dcterms:created xsi:type="dcterms:W3CDTF">2020-12-10T20:02:00Z</dcterms:created>
  <dcterms:modified xsi:type="dcterms:W3CDTF">2020-12-15T15:51:00Z</dcterms:modified>
</cp:coreProperties>
</file>